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3906B" w14:textId="77777777" w:rsidR="00EA30A8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mo" w:eastAsia="Arimo" w:hAnsi="Arimo" w:cs="Arimo"/>
          <w:b/>
          <w:color w:val="000000"/>
        </w:rPr>
      </w:pPr>
    </w:p>
    <w:p w14:paraId="3F680228" w14:textId="77777777" w:rsidR="00EA30A8" w:rsidRPr="00086EA0" w:rsidRDefault="00EA30A8" w:rsidP="00EA30A8">
      <w:pPr>
        <w:spacing w:after="0" w:line="240" w:lineRule="auto"/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  <w:t>SECCIÓN A:</w:t>
      </w:r>
    </w:p>
    <w:p w14:paraId="14279598" w14:textId="77777777" w:rsidR="00EA30A8" w:rsidRPr="00086EA0" w:rsidRDefault="00EA30A8" w:rsidP="00EA30A8">
      <w:pPr>
        <w:spacing w:after="0" w:line="240" w:lineRule="auto"/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</w:pPr>
    </w:p>
    <w:p w14:paraId="4DA2B29F" w14:textId="77777777" w:rsidR="00EA30A8" w:rsidRPr="00086EA0" w:rsidRDefault="00EA30A8" w:rsidP="00EA30A8">
      <w:pPr>
        <w:spacing w:after="0" w:line="240" w:lineRule="auto"/>
        <w:jc w:val="center"/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  <w:t>Carta de Presentación</w:t>
      </w:r>
    </w:p>
    <w:p w14:paraId="75AB65C2" w14:textId="77777777" w:rsidR="00EA30A8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mo" w:eastAsia="Arimo" w:hAnsi="Arimo" w:cs="Arimo"/>
          <w:b/>
        </w:rPr>
      </w:pPr>
    </w:p>
    <w:p w14:paraId="4B6BC82D" w14:textId="70D1D512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El presente cuestionario contiene información veraz respecto a la gestión del Gobierno Corporativo de La Positiva Vida Seguros y Reaseguros (en adelante, La Positiva Vida) durante el año 202</w:t>
      </w:r>
      <w:r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5</w:t>
      </w: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, la cual es verificada mediante una autoevaluación a nivel de cumplimiento y adhesión a los principios contenidos en el Código de Buen Gobierno Corporativo para las Sociedades Peruanas, publicado en el año 2013 y estructurado en 5 pilares: I. Derechos de los accionistas; II. Junta General de Accionistas; III. Directorio y Alta Gerencia; IV. Riesgo y cumplimiento; y, V. Transparencia de la información. </w:t>
      </w:r>
    </w:p>
    <w:p w14:paraId="00EB3434" w14:textId="77777777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14:paraId="5A3E57CD" w14:textId="77777777" w:rsidR="00EA30A8" w:rsidRPr="007A3D29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La Positiva Vida es una empresa de seguros, creada en el año 2005, que promueve un clima de respeto a los derechos de los accionistas; por ello, trabaja cada año en mejorar el cumplimiento y adhesión a las prácticas de buen gobierno </w:t>
      </w:r>
      <w:r w:rsidRPr="007A3D29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corporativo. </w:t>
      </w:r>
    </w:p>
    <w:p w14:paraId="24BB340F" w14:textId="77777777" w:rsidR="00EA30A8" w:rsidRPr="007A3D29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14:paraId="3CC8E78F" w14:textId="2E36129A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7A3D29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Durante el 202</w:t>
      </w:r>
      <w:r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5</w:t>
      </w:r>
      <w:r w:rsidRPr="007A3D29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, se llevó a cabo un aumento de capital social, mediante la capitalización de parte de las utilidades del año anterior, lo cual implicó la entrega de acciones liberadas a sus accionistas.</w:t>
      </w:r>
    </w:p>
    <w:p w14:paraId="02683710" w14:textId="77777777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14:paraId="731519AE" w14:textId="77777777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La Positiva Vida tiene el compromiso de seguir implementando mejoras en sus prácticas de gobierno corporativo para beneficio de sus accionistas y stakeholders. </w:t>
      </w:r>
    </w:p>
    <w:p w14:paraId="0B872340" w14:textId="77777777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14:paraId="5A5FFC2E" w14:textId="77777777" w:rsidR="00EA30A8" w:rsidRPr="00086EA0" w:rsidRDefault="00EA30A8" w:rsidP="00EA30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14:paraId="2F5A57D0" w14:textId="3133B859" w:rsidR="00EA30A8" w:rsidRDefault="00EA30A8" w:rsidP="00EA30A8">
      <w:r w:rsidRPr="002764BF">
        <w:rPr>
          <w:rFonts w:ascii="Arial Unicode MS" w:eastAsia="Arial Unicode MS" w:hAnsi="Arial Unicode MS" w:cs="Arial Unicode MS"/>
          <w:sz w:val="24"/>
          <w:szCs w:val="24"/>
        </w:rPr>
        <w:t xml:space="preserve">San Isidro, </w:t>
      </w:r>
      <w:r w:rsidR="00705CB0">
        <w:rPr>
          <w:rFonts w:ascii="Arial Unicode MS" w:eastAsia="Arial Unicode MS" w:hAnsi="Arial Unicode MS" w:cs="Arial Unicode MS"/>
          <w:sz w:val="24"/>
          <w:szCs w:val="24"/>
        </w:rPr>
        <w:t xml:space="preserve">13 </w:t>
      </w:r>
      <w:r w:rsidRPr="002764BF">
        <w:rPr>
          <w:rFonts w:ascii="Arial Unicode MS" w:eastAsia="Arial Unicode MS" w:hAnsi="Arial Unicode MS" w:cs="Arial Unicode MS"/>
          <w:sz w:val="24"/>
          <w:szCs w:val="24"/>
        </w:rPr>
        <w:t>de febrero de 2026</w:t>
      </w:r>
    </w:p>
    <w:p w14:paraId="37E79E01" w14:textId="77777777" w:rsidR="00EA30A8" w:rsidRPr="00086EA0" w:rsidRDefault="00EA30A8" w:rsidP="00EA30A8">
      <w:pPr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14:paraId="52261326" w14:textId="77777777" w:rsidR="00676F7D" w:rsidRDefault="00676F7D"/>
    <w:sectPr w:rsidR="00676F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F1D88" w14:textId="77777777" w:rsidR="00537076" w:rsidRDefault="00537076" w:rsidP="00EA30A8">
      <w:pPr>
        <w:spacing w:after="0" w:line="240" w:lineRule="auto"/>
      </w:pPr>
      <w:r>
        <w:separator/>
      </w:r>
    </w:p>
  </w:endnote>
  <w:endnote w:type="continuationSeparator" w:id="0">
    <w:p w14:paraId="6166587F" w14:textId="77777777" w:rsidR="00537076" w:rsidRDefault="00537076" w:rsidP="00EA3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m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9F4D8" w14:textId="77777777" w:rsidR="00537076" w:rsidRDefault="00537076" w:rsidP="00EA30A8">
      <w:pPr>
        <w:spacing w:after="0" w:line="240" w:lineRule="auto"/>
      </w:pPr>
      <w:r>
        <w:separator/>
      </w:r>
    </w:p>
  </w:footnote>
  <w:footnote w:type="continuationSeparator" w:id="0">
    <w:p w14:paraId="76C0AB21" w14:textId="77777777" w:rsidR="00537076" w:rsidRDefault="00537076" w:rsidP="00EA3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0A771" w14:textId="704BA6CC" w:rsidR="00EA30A8" w:rsidRDefault="00EA30A8">
    <w:pPr>
      <w:pStyle w:val="Encabezado"/>
    </w:pPr>
    <w:r>
      <w:rPr>
        <w:noProof/>
        <w:color w:val="000000"/>
        <w:lang w:val="en-US" w:eastAsia="en-US"/>
      </w:rPr>
      <w:drawing>
        <wp:inline distT="0" distB="0" distL="0" distR="0" wp14:anchorId="214AC916" wp14:editId="4D1116E6">
          <wp:extent cx="1644402" cy="64804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4402" cy="6480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A8"/>
    <w:rsid w:val="002764BF"/>
    <w:rsid w:val="002C0F68"/>
    <w:rsid w:val="003C6B60"/>
    <w:rsid w:val="00537076"/>
    <w:rsid w:val="00647CA2"/>
    <w:rsid w:val="00676F7D"/>
    <w:rsid w:val="00705CB0"/>
    <w:rsid w:val="007A3388"/>
    <w:rsid w:val="00B60974"/>
    <w:rsid w:val="00EA30A8"/>
    <w:rsid w:val="00F7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594231"/>
  <w15:chartTrackingRefBased/>
  <w15:docId w15:val="{21B734FC-A33B-49EE-A1E8-9F7B7EBC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0A8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30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30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30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30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30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30A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30A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30A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30A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3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30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30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30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30A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30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30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30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30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30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A3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30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A30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30A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A30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A30A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A30A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3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30A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30A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A30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0A8"/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A30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0A8"/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Paola Martinez Silva</dc:creator>
  <cp:keywords/>
  <dc:description/>
  <cp:lastModifiedBy>Fiorella Milagros Leva Gutierrez</cp:lastModifiedBy>
  <cp:revision>3</cp:revision>
  <dcterms:created xsi:type="dcterms:W3CDTF">2026-01-05T19:36:00Z</dcterms:created>
  <dcterms:modified xsi:type="dcterms:W3CDTF">2026-02-13T17:13:00Z</dcterms:modified>
</cp:coreProperties>
</file>