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2C26" w14:textId="77777777" w:rsidR="00CC6D48" w:rsidRDefault="00CC6D48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</w:p>
    <w:p w14:paraId="581F0AE9" w14:textId="24F325F0" w:rsidR="006C7F3D" w:rsidRPr="00CC6D48" w:rsidRDefault="002A16FC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HECHO DE IMPORTANCIA</w:t>
      </w:r>
      <w:bookmarkStart w:id="0" w:name="_Hlk205916438"/>
    </w:p>
    <w:p w14:paraId="22BCFB72" w14:textId="77777777" w:rsidR="006C7F3D" w:rsidRPr="00CC6D48" w:rsidRDefault="006C7F3D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</w:p>
    <w:p w14:paraId="0A3295D2" w14:textId="0D2C2775" w:rsidR="00852F21" w:rsidRPr="00CC6D48" w:rsidRDefault="00EB3EF3" w:rsidP="00CC6D48">
      <w:pPr>
        <w:tabs>
          <w:tab w:val="left" w:pos="6486"/>
        </w:tabs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DESIGNACIÓN DE SOCIEDAD</w:t>
      </w:r>
      <w:r>
        <w:rPr>
          <w:rFonts w:ascii="Verdana" w:hAnsi="Verdana" w:cs="Tahoma"/>
          <w:b/>
          <w:bCs/>
          <w:sz w:val="19"/>
          <w:szCs w:val="19"/>
          <w:lang w:val="es-ES"/>
        </w:rPr>
        <w:t xml:space="preserve"> </w:t>
      </w:r>
      <w:r w:rsidRPr="0090267D">
        <w:rPr>
          <w:rFonts w:ascii="Verdana" w:hAnsi="Verdana" w:cs="Tahoma"/>
          <w:b/>
          <w:bCs/>
          <w:sz w:val="19"/>
          <w:szCs w:val="19"/>
          <w:lang w:val="es-ES"/>
        </w:rPr>
        <w:t xml:space="preserve">PRICEWATERHOUSECOOPERS S. CIVIL DE R.L. </w:t>
      </w: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 xml:space="preserve">PARA LA EVALUACIÓN DEL OTORGAMIENTO DE UNA FIANZA SOLIDARIA CON LA FINALIDAD DE GARANTIZAR OBLIGACIONES DE </w:t>
      </w:r>
      <w:r>
        <w:rPr>
          <w:rFonts w:ascii="Verdana" w:hAnsi="Verdana" w:cs="Tahoma"/>
          <w:b/>
          <w:bCs/>
          <w:sz w:val="19"/>
          <w:szCs w:val="19"/>
          <w:lang w:val="es-ES"/>
        </w:rPr>
        <w:t xml:space="preserve">SU </w:t>
      </w: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 xml:space="preserve">SUBSIDIARIA </w:t>
      </w:r>
      <w:r w:rsidRPr="00ED0CCA">
        <w:rPr>
          <w:rFonts w:ascii="Verdana" w:hAnsi="Verdana" w:cs="Tahoma"/>
          <w:b/>
          <w:bCs/>
          <w:sz w:val="19"/>
          <w:szCs w:val="19"/>
          <w:lang w:val="es-ES"/>
        </w:rPr>
        <w:t>AEROPUERTOS ANDINOS DEL PERÚ S.A.</w:t>
      </w:r>
      <w:r>
        <w:rPr>
          <w:rFonts w:ascii="Verdana" w:hAnsi="Verdana" w:cs="Tahoma"/>
          <w:b/>
          <w:bCs/>
          <w:sz w:val="19"/>
          <w:szCs w:val="19"/>
          <w:lang w:val="es-ES"/>
        </w:rPr>
        <w:t xml:space="preserve"> ANTE EL BANCO </w:t>
      </w:r>
      <w:r w:rsidRPr="00EB3EF3">
        <w:rPr>
          <w:rFonts w:ascii="Verdana" w:hAnsi="Verdana" w:cs="Tahoma"/>
          <w:b/>
          <w:bCs/>
          <w:sz w:val="19"/>
          <w:szCs w:val="19"/>
          <w:lang w:val="es-ES"/>
        </w:rPr>
        <w:t>SCOTIABANK PERÚ S.A.A.</w:t>
      </w:r>
    </w:p>
    <w:bookmarkEnd w:id="0"/>
    <w:p w14:paraId="28EE7DE4" w14:textId="73DB20BB" w:rsidR="00A76547" w:rsidRPr="00CC6D48" w:rsidRDefault="005F0423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 xml:space="preserve"> </w:t>
      </w:r>
    </w:p>
    <w:p w14:paraId="52787963" w14:textId="77777777" w:rsidR="002A16FC" w:rsidRPr="00CC6D48" w:rsidRDefault="002A16FC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AL REGISTRO PÚBLICO DEL MERCADO DE VALORES DE LA SUPERINTENDENCIA DEL MERCADO DE VALORES (SMV):</w:t>
      </w:r>
    </w:p>
    <w:p w14:paraId="72D5B7FC" w14:textId="77777777" w:rsidR="002A16FC" w:rsidRPr="00CC6D48" w:rsidRDefault="002A16FC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ES"/>
        </w:rPr>
      </w:pPr>
    </w:p>
    <w:p w14:paraId="0C002367" w14:textId="1896E646" w:rsidR="002A16FC" w:rsidRPr="00CC6D48" w:rsidRDefault="002A16FC" w:rsidP="00CC6D48">
      <w:pPr>
        <w:ind w:right="284"/>
        <w:jc w:val="both"/>
        <w:rPr>
          <w:rFonts w:ascii="Verdana" w:hAnsi="Verdana" w:cs="Tahoma"/>
          <w:sz w:val="19"/>
          <w:szCs w:val="19"/>
          <w:lang w:val="es-ES"/>
        </w:rPr>
      </w:pP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ANDINO INVESTMENT HOLDING S.A.A. (</w:t>
      </w:r>
      <w:r w:rsidR="00A46842" w:rsidRPr="00CC6D48">
        <w:rPr>
          <w:rFonts w:ascii="Verdana" w:hAnsi="Verdana" w:cs="Tahoma"/>
          <w:b/>
          <w:bCs/>
          <w:sz w:val="19"/>
          <w:szCs w:val="19"/>
          <w:lang w:val="es-ES"/>
        </w:rPr>
        <w:t>“</w:t>
      </w:r>
      <w:r w:rsidRPr="00CC6D48">
        <w:rPr>
          <w:rFonts w:ascii="Verdana" w:hAnsi="Verdana" w:cs="Tahoma"/>
          <w:b/>
          <w:bCs/>
          <w:sz w:val="19"/>
          <w:szCs w:val="19"/>
          <w:u w:val="single"/>
          <w:lang w:val="es-ES"/>
        </w:rPr>
        <w:t>AIH</w:t>
      </w:r>
      <w:r w:rsidR="00A46842" w:rsidRPr="00CC6D48">
        <w:rPr>
          <w:rFonts w:ascii="Verdana" w:hAnsi="Verdana" w:cs="Tahoma"/>
          <w:b/>
          <w:bCs/>
          <w:sz w:val="19"/>
          <w:szCs w:val="19"/>
          <w:lang w:val="es-ES"/>
        </w:rPr>
        <w:t>”</w:t>
      </w: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),</w:t>
      </w:r>
      <w:r w:rsidRPr="00CC6D48">
        <w:rPr>
          <w:rFonts w:ascii="Verdana" w:hAnsi="Verdana" w:cs="Tahoma"/>
          <w:sz w:val="19"/>
          <w:szCs w:val="19"/>
          <w:lang w:val="es-ES"/>
        </w:rPr>
        <w:t xml:space="preserve"> con domicilio en Av. Mariscal La Mar 1263, Oficina 604, Distrito de Miraflores, Provincia y Departamento de Lima, debidamente representada por su representante legal, Carlos Rodolfo Juan Vargas Loret de Mola, identificado con Documento Nacional de Identidad </w:t>
      </w:r>
      <w:proofErr w:type="spellStart"/>
      <w:r w:rsidRPr="00CC6D48">
        <w:rPr>
          <w:rFonts w:ascii="Verdana" w:hAnsi="Verdana" w:cs="Tahoma"/>
          <w:sz w:val="19"/>
          <w:szCs w:val="19"/>
          <w:lang w:val="es-ES"/>
        </w:rPr>
        <w:t>Nº</w:t>
      </w:r>
      <w:proofErr w:type="spellEnd"/>
      <w:r w:rsidRPr="00CC6D48">
        <w:rPr>
          <w:rFonts w:ascii="Verdana" w:hAnsi="Verdana" w:cs="Tahoma"/>
          <w:sz w:val="19"/>
          <w:szCs w:val="19"/>
          <w:lang w:val="es-ES"/>
        </w:rPr>
        <w:t xml:space="preserve"> 08234282, de conformidad con lo dispuesto en el artículo 28 del Texto Único Ordenado de la Ley del Mercado de Valores, aprobado por Decreto Supremo No. 093-2002-EF, y el Reglamento de Hechos de Importancia e Información Reservada, aprobado por Resolución de Superintendencia </w:t>
      </w:r>
      <w:proofErr w:type="spellStart"/>
      <w:r w:rsidRPr="00CC6D48">
        <w:rPr>
          <w:rFonts w:ascii="Verdana" w:hAnsi="Verdana" w:cs="Tahoma"/>
          <w:sz w:val="19"/>
          <w:szCs w:val="19"/>
          <w:lang w:val="es-ES"/>
        </w:rPr>
        <w:t>N°</w:t>
      </w:r>
      <w:proofErr w:type="spellEnd"/>
      <w:r w:rsidRPr="00CC6D48">
        <w:rPr>
          <w:rFonts w:ascii="Verdana" w:hAnsi="Verdana" w:cs="Tahoma"/>
          <w:sz w:val="19"/>
          <w:szCs w:val="19"/>
          <w:lang w:val="es-ES"/>
        </w:rPr>
        <w:t xml:space="preserve"> 0005-2014-SMV/01, cumplimos con informar como </w:t>
      </w:r>
      <w:r w:rsidRPr="00CC6D48">
        <w:rPr>
          <w:rFonts w:ascii="Verdana" w:hAnsi="Verdana" w:cs="Tahoma"/>
          <w:b/>
          <w:bCs/>
          <w:sz w:val="19"/>
          <w:szCs w:val="19"/>
          <w:lang w:val="es-ES"/>
        </w:rPr>
        <w:t>HECHO DE IMPORTANCIA</w:t>
      </w:r>
      <w:r w:rsidRPr="00CC6D48">
        <w:rPr>
          <w:rFonts w:ascii="Verdana" w:hAnsi="Verdana" w:cs="Tahoma"/>
          <w:sz w:val="19"/>
          <w:szCs w:val="19"/>
          <w:lang w:val="es-ES"/>
        </w:rPr>
        <w:t xml:space="preserve"> lo siguiente:  </w:t>
      </w:r>
    </w:p>
    <w:p w14:paraId="7C5AECC6" w14:textId="5914883B" w:rsidR="002A16FC" w:rsidRPr="00CC6D48" w:rsidRDefault="002A16FC" w:rsidP="00CC6D48">
      <w:pPr>
        <w:ind w:right="284"/>
        <w:jc w:val="both"/>
        <w:rPr>
          <w:rFonts w:ascii="Verdana" w:hAnsi="Verdana" w:cs="Tahoma"/>
          <w:sz w:val="19"/>
          <w:szCs w:val="19"/>
          <w:lang w:val="es-ES"/>
        </w:rPr>
      </w:pPr>
    </w:p>
    <w:p w14:paraId="0A010FFE" w14:textId="60495AA7" w:rsidR="00CC6D48" w:rsidRPr="00ED0CCA" w:rsidRDefault="002A16FC" w:rsidP="00ED0CCA">
      <w:pPr>
        <w:pStyle w:val="Prrafodelista"/>
        <w:numPr>
          <w:ilvl w:val="0"/>
          <w:numId w:val="19"/>
        </w:numPr>
        <w:ind w:left="426" w:right="284" w:hanging="426"/>
        <w:jc w:val="both"/>
        <w:rPr>
          <w:rFonts w:ascii="Verdana" w:hAnsi="Verdana" w:cs="Tahoma"/>
          <w:sz w:val="19"/>
          <w:szCs w:val="19"/>
          <w:lang w:val="es-PE"/>
        </w:rPr>
      </w:pPr>
      <w:r w:rsidRPr="00ED0CCA">
        <w:rPr>
          <w:rFonts w:ascii="Verdana" w:hAnsi="Verdana" w:cs="Tahoma"/>
          <w:sz w:val="19"/>
          <w:szCs w:val="19"/>
        </w:rPr>
        <w:t xml:space="preserve">Que, </w:t>
      </w:r>
      <w:r w:rsidR="00DE38C4" w:rsidRPr="00ED0CCA">
        <w:rPr>
          <w:rFonts w:ascii="Verdana" w:hAnsi="Verdana" w:cs="Tahoma"/>
          <w:sz w:val="19"/>
          <w:szCs w:val="19"/>
        </w:rPr>
        <w:t xml:space="preserve">el </w:t>
      </w:r>
      <w:r w:rsidR="001E5AB7" w:rsidRPr="00ED0CCA">
        <w:rPr>
          <w:rFonts w:ascii="Verdana" w:hAnsi="Verdana" w:cs="Tahoma"/>
          <w:sz w:val="19"/>
          <w:szCs w:val="19"/>
        </w:rPr>
        <w:t>día</w:t>
      </w:r>
      <w:r w:rsidR="003526DF" w:rsidRPr="00ED0CCA">
        <w:rPr>
          <w:rFonts w:ascii="Verdana" w:hAnsi="Verdana" w:cs="Tahoma"/>
          <w:sz w:val="19"/>
          <w:szCs w:val="19"/>
        </w:rPr>
        <w:t xml:space="preserve"> </w:t>
      </w:r>
      <w:r w:rsidR="00ED0CCA" w:rsidRPr="00ED0CCA">
        <w:rPr>
          <w:rFonts w:ascii="Verdana" w:hAnsi="Verdana" w:cs="Tahoma"/>
          <w:sz w:val="19"/>
          <w:szCs w:val="19"/>
        </w:rPr>
        <w:t>04</w:t>
      </w:r>
      <w:r w:rsidR="00E84A08" w:rsidRPr="00ED0CCA">
        <w:rPr>
          <w:rFonts w:ascii="Verdana" w:hAnsi="Verdana" w:cs="Tahoma"/>
          <w:sz w:val="19"/>
          <w:szCs w:val="19"/>
        </w:rPr>
        <w:t xml:space="preserve"> de </w:t>
      </w:r>
      <w:r w:rsidR="00ED0CCA" w:rsidRPr="00ED0CCA">
        <w:rPr>
          <w:rFonts w:ascii="Verdana" w:hAnsi="Verdana" w:cs="Tahoma"/>
          <w:sz w:val="19"/>
          <w:szCs w:val="19"/>
        </w:rPr>
        <w:t>septiembre</w:t>
      </w:r>
      <w:r w:rsidR="005F0423" w:rsidRPr="00ED0CCA">
        <w:rPr>
          <w:rFonts w:ascii="Verdana" w:hAnsi="Verdana" w:cs="Tahoma"/>
          <w:sz w:val="19"/>
          <w:szCs w:val="19"/>
        </w:rPr>
        <w:t xml:space="preserve"> de 202</w:t>
      </w:r>
      <w:r w:rsidR="00E84A08" w:rsidRPr="00ED0CCA">
        <w:rPr>
          <w:rFonts w:ascii="Verdana" w:hAnsi="Verdana" w:cs="Tahoma"/>
          <w:sz w:val="19"/>
          <w:szCs w:val="19"/>
        </w:rPr>
        <w:t>6,</w:t>
      </w:r>
      <w:r w:rsidR="00EE1847" w:rsidRPr="00ED0CCA">
        <w:rPr>
          <w:rFonts w:ascii="Verdana" w:hAnsi="Verdana" w:cs="Tahoma"/>
          <w:sz w:val="19"/>
          <w:szCs w:val="19"/>
          <w:lang w:val="es-PE"/>
        </w:rPr>
        <w:t xml:space="preserve"> </w:t>
      </w:r>
      <w:r w:rsidR="001652B8" w:rsidRPr="00ED0CCA">
        <w:rPr>
          <w:rFonts w:ascii="Verdana" w:hAnsi="Verdana" w:cs="Tahoma"/>
          <w:sz w:val="19"/>
          <w:szCs w:val="19"/>
          <w:lang w:val="es-PE"/>
        </w:rPr>
        <w:t xml:space="preserve">el directorio de AIH aprobó </w:t>
      </w:r>
      <w:r w:rsidR="001D3DDB" w:rsidRPr="00ED0CCA">
        <w:rPr>
          <w:rFonts w:ascii="Verdana" w:hAnsi="Verdana" w:cs="Tahoma"/>
          <w:sz w:val="19"/>
          <w:szCs w:val="19"/>
          <w:lang w:val="es-PE"/>
        </w:rPr>
        <w:t xml:space="preserve">la designación de la sociedad </w:t>
      </w:r>
      <w:proofErr w:type="spellStart"/>
      <w:r w:rsidR="001D3DDB" w:rsidRPr="00ED0CCA">
        <w:rPr>
          <w:rFonts w:ascii="Verdana" w:hAnsi="Verdana"/>
          <w:bCs/>
          <w:sz w:val="19"/>
          <w:szCs w:val="19"/>
        </w:rPr>
        <w:t>Pricewaterhousecoopers</w:t>
      </w:r>
      <w:proofErr w:type="spellEnd"/>
      <w:r w:rsidR="001D3DDB" w:rsidRPr="00ED0CCA">
        <w:rPr>
          <w:rFonts w:ascii="Verdana" w:hAnsi="Verdana"/>
          <w:bCs/>
          <w:sz w:val="19"/>
          <w:szCs w:val="19"/>
        </w:rPr>
        <w:t xml:space="preserve"> S. Civil de R.L. para la evaluación y emisión de un informe, en el marco del literal c. del artículo 51 de la Ley de Mercado de Valores, aprobada por Decreto Legislativo </w:t>
      </w:r>
      <w:proofErr w:type="spellStart"/>
      <w:r w:rsidR="001D3DDB" w:rsidRPr="00ED0CCA">
        <w:rPr>
          <w:rFonts w:ascii="Verdana" w:hAnsi="Verdana"/>
          <w:bCs/>
          <w:sz w:val="19"/>
          <w:szCs w:val="19"/>
        </w:rPr>
        <w:t>N°</w:t>
      </w:r>
      <w:proofErr w:type="spellEnd"/>
      <w:r w:rsidR="001D3DDB" w:rsidRPr="00ED0CCA">
        <w:rPr>
          <w:rFonts w:ascii="Verdana" w:hAnsi="Verdana"/>
          <w:bCs/>
          <w:sz w:val="19"/>
          <w:szCs w:val="19"/>
        </w:rPr>
        <w:t xml:space="preserve"> 861, respecto a la viabilidad del otorgamiento de una fianza solidaria absoluta, irrevocable, incondicional, inmediata y sin beneficio de excusión</w:t>
      </w:r>
      <w:r w:rsidR="00CC6D48" w:rsidRPr="00ED0CCA">
        <w:rPr>
          <w:rFonts w:ascii="Verdana" w:hAnsi="Verdana"/>
          <w:bCs/>
          <w:sz w:val="19"/>
          <w:szCs w:val="19"/>
        </w:rPr>
        <w:t xml:space="preserve"> </w:t>
      </w:r>
      <w:r w:rsidR="001D3DDB" w:rsidRPr="00ED0CCA">
        <w:rPr>
          <w:rFonts w:ascii="Verdana" w:hAnsi="Verdana"/>
          <w:bCs/>
          <w:sz w:val="19"/>
          <w:szCs w:val="19"/>
        </w:rPr>
        <w:t xml:space="preserve">para garantizar </w:t>
      </w:r>
      <w:r w:rsidR="00CC6D48" w:rsidRPr="00ED0CCA">
        <w:rPr>
          <w:rFonts w:ascii="Verdana" w:hAnsi="Verdana"/>
          <w:bCs/>
          <w:sz w:val="19"/>
          <w:szCs w:val="19"/>
        </w:rPr>
        <w:t xml:space="preserve">hasta por un monto de </w:t>
      </w:r>
      <w:r w:rsidR="00ED0CCA" w:rsidRPr="00ED0CCA">
        <w:rPr>
          <w:rFonts w:ascii="Verdana" w:hAnsi="Verdana"/>
          <w:bCs/>
          <w:sz w:val="19"/>
          <w:szCs w:val="19"/>
        </w:rPr>
        <w:t>USD 35’000,000.00 (treinta y cinco millones y 00/100 dólares de los Estados Unidos de América) l</w:t>
      </w:r>
      <w:r w:rsidR="00CC6D48" w:rsidRPr="00ED0CCA">
        <w:rPr>
          <w:rFonts w:ascii="Verdana" w:hAnsi="Verdana"/>
          <w:bCs/>
          <w:sz w:val="19"/>
          <w:szCs w:val="19"/>
        </w:rPr>
        <w:t>as</w:t>
      </w:r>
      <w:r w:rsidR="001D3DDB" w:rsidRPr="00ED0CCA">
        <w:rPr>
          <w:rFonts w:ascii="Verdana" w:hAnsi="Verdana"/>
          <w:bCs/>
          <w:sz w:val="19"/>
          <w:szCs w:val="19"/>
        </w:rPr>
        <w:t xml:space="preserve"> obligaciones asumidas por </w:t>
      </w:r>
      <w:r w:rsidR="00ED0CCA" w:rsidRPr="00ED0CCA">
        <w:rPr>
          <w:rFonts w:ascii="Verdana" w:hAnsi="Verdana"/>
          <w:bCs/>
          <w:sz w:val="19"/>
          <w:szCs w:val="19"/>
        </w:rPr>
        <w:t>Aeropuertos Andinos del Perú S.A.</w:t>
      </w:r>
      <w:r w:rsidR="00ED0CCA">
        <w:rPr>
          <w:rFonts w:ascii="Verdana" w:hAnsi="Verdana"/>
          <w:bCs/>
          <w:sz w:val="19"/>
          <w:szCs w:val="19"/>
        </w:rPr>
        <w:t xml:space="preserve"> (“</w:t>
      </w:r>
      <w:r w:rsidR="00ED0CCA" w:rsidRPr="00ED0CCA">
        <w:rPr>
          <w:rFonts w:ascii="Verdana" w:hAnsi="Verdana"/>
          <w:bCs/>
          <w:sz w:val="19"/>
          <w:szCs w:val="19"/>
          <w:u w:val="single"/>
        </w:rPr>
        <w:t>AAP</w:t>
      </w:r>
      <w:r w:rsidR="00ED0CCA">
        <w:rPr>
          <w:rFonts w:ascii="Verdana" w:hAnsi="Verdana"/>
          <w:bCs/>
          <w:sz w:val="19"/>
          <w:szCs w:val="19"/>
        </w:rPr>
        <w:t>”)</w:t>
      </w:r>
      <w:r w:rsidR="00ED0CCA" w:rsidRPr="00ED0CCA">
        <w:rPr>
          <w:rFonts w:ascii="Verdana" w:hAnsi="Verdana"/>
          <w:bCs/>
          <w:sz w:val="19"/>
          <w:szCs w:val="19"/>
        </w:rPr>
        <w:t xml:space="preserve">, </w:t>
      </w:r>
      <w:r w:rsidR="00ED0CCA">
        <w:rPr>
          <w:rFonts w:ascii="Verdana" w:hAnsi="Verdana"/>
          <w:bCs/>
          <w:sz w:val="19"/>
          <w:szCs w:val="19"/>
        </w:rPr>
        <w:t xml:space="preserve">empresa </w:t>
      </w:r>
      <w:r w:rsidR="001D3DDB" w:rsidRPr="00ED0CCA">
        <w:rPr>
          <w:rFonts w:ascii="Verdana" w:hAnsi="Verdana"/>
          <w:bCs/>
          <w:sz w:val="19"/>
          <w:szCs w:val="19"/>
        </w:rPr>
        <w:t>subsidiaria de AIH</w:t>
      </w:r>
      <w:r w:rsidR="00CC6D48" w:rsidRPr="00ED0CCA">
        <w:rPr>
          <w:rFonts w:ascii="Verdana" w:hAnsi="Verdana"/>
          <w:bCs/>
          <w:sz w:val="19"/>
          <w:szCs w:val="19"/>
        </w:rPr>
        <w:t xml:space="preserve">, </w:t>
      </w:r>
      <w:r w:rsidR="00ED0CCA">
        <w:rPr>
          <w:rFonts w:ascii="Verdana" w:hAnsi="Verdana"/>
          <w:bCs/>
          <w:sz w:val="19"/>
          <w:szCs w:val="19"/>
        </w:rPr>
        <w:t xml:space="preserve">ante </w:t>
      </w:r>
      <w:r w:rsidR="00ED0CCA" w:rsidRPr="00ED0CCA">
        <w:rPr>
          <w:rFonts w:ascii="Verdana" w:hAnsi="Verdana"/>
          <w:bCs/>
          <w:sz w:val="19"/>
          <w:szCs w:val="19"/>
        </w:rPr>
        <w:t>Scotiabank Perú S.A.A.</w:t>
      </w:r>
      <w:r w:rsidR="00EB3EF3">
        <w:rPr>
          <w:rFonts w:ascii="Verdana" w:hAnsi="Verdana"/>
          <w:bCs/>
          <w:sz w:val="19"/>
          <w:szCs w:val="19"/>
        </w:rPr>
        <w:t xml:space="preserve"> (“</w:t>
      </w:r>
      <w:r w:rsidR="00EB3EF3" w:rsidRPr="00EB3EF3">
        <w:rPr>
          <w:rFonts w:ascii="Verdana" w:hAnsi="Verdana"/>
          <w:bCs/>
          <w:sz w:val="19"/>
          <w:szCs w:val="19"/>
          <w:u w:val="single"/>
        </w:rPr>
        <w:t>Scotiabank</w:t>
      </w:r>
      <w:r w:rsidR="00EB3EF3">
        <w:rPr>
          <w:rFonts w:ascii="Verdana" w:hAnsi="Verdana"/>
          <w:bCs/>
          <w:sz w:val="19"/>
          <w:szCs w:val="19"/>
        </w:rPr>
        <w:t>”),</w:t>
      </w:r>
      <w:r w:rsidR="00ED0CCA">
        <w:rPr>
          <w:rFonts w:ascii="Verdana" w:hAnsi="Verdana"/>
          <w:bCs/>
          <w:sz w:val="19"/>
          <w:szCs w:val="19"/>
        </w:rPr>
        <w:t xml:space="preserve"> </w:t>
      </w:r>
      <w:r w:rsidR="00CC6D48" w:rsidRPr="00ED0CCA">
        <w:rPr>
          <w:rFonts w:ascii="Verdana" w:hAnsi="Verdana"/>
          <w:bCs/>
          <w:sz w:val="19"/>
          <w:szCs w:val="19"/>
        </w:rPr>
        <w:t xml:space="preserve">en virtud de </w:t>
      </w:r>
      <w:r w:rsidR="00ED0CCA" w:rsidRPr="00ED0CCA">
        <w:rPr>
          <w:rFonts w:ascii="Verdana" w:hAnsi="Verdana"/>
          <w:bCs/>
          <w:sz w:val="19"/>
          <w:szCs w:val="19"/>
        </w:rPr>
        <w:t>que AAP recibirá de Scotiabank lo siguiente</w:t>
      </w:r>
      <w:r w:rsidR="00CC6D48" w:rsidRPr="00ED0CCA">
        <w:rPr>
          <w:rFonts w:ascii="Verdana" w:hAnsi="Verdana"/>
          <w:bCs/>
          <w:sz w:val="19"/>
          <w:szCs w:val="19"/>
        </w:rPr>
        <w:t>:</w:t>
      </w:r>
    </w:p>
    <w:p w14:paraId="6288E270" w14:textId="77777777" w:rsidR="00ED0CCA" w:rsidRPr="00EB3EF3" w:rsidRDefault="00ED0CCA" w:rsidP="00EB3EF3">
      <w:pPr>
        <w:pStyle w:val="Prrafodelista"/>
        <w:ind w:left="426" w:right="284"/>
        <w:jc w:val="both"/>
        <w:rPr>
          <w:rFonts w:ascii="Verdana" w:hAnsi="Verdana"/>
          <w:bCs/>
          <w:sz w:val="19"/>
          <w:szCs w:val="19"/>
          <w:lang w:val="es-419"/>
        </w:rPr>
      </w:pPr>
    </w:p>
    <w:p w14:paraId="2FD4BF8B" w14:textId="3491318A" w:rsidR="00EB3EF3" w:rsidRPr="00EB3EF3" w:rsidRDefault="00EB3EF3" w:rsidP="00EB3EF3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ind w:left="851" w:right="305" w:hanging="425"/>
        <w:jc w:val="both"/>
        <w:rPr>
          <w:rFonts w:ascii="Verdana" w:hAnsi="Verdana"/>
          <w:bCs/>
          <w:sz w:val="19"/>
          <w:szCs w:val="19"/>
          <w:lang w:val="es-419"/>
        </w:rPr>
      </w:pPr>
      <w:r w:rsidRPr="00EB3EF3">
        <w:rPr>
          <w:rFonts w:ascii="Verdana" w:hAnsi="Verdana"/>
          <w:bCs/>
          <w:sz w:val="19"/>
          <w:szCs w:val="19"/>
          <w:lang w:val="es-419"/>
        </w:rPr>
        <w:t>Dos líneas de crédito para cartas fianzas bancarias por USD 33</w:t>
      </w:r>
      <w:r>
        <w:rPr>
          <w:rFonts w:ascii="Verdana" w:hAnsi="Verdana"/>
          <w:bCs/>
          <w:sz w:val="19"/>
          <w:szCs w:val="19"/>
          <w:lang w:val="es-419"/>
        </w:rPr>
        <w:t>’</w:t>
      </w:r>
      <w:r w:rsidRPr="00EB3EF3">
        <w:rPr>
          <w:rFonts w:ascii="Verdana" w:hAnsi="Verdana"/>
          <w:bCs/>
          <w:sz w:val="19"/>
          <w:szCs w:val="19"/>
          <w:lang w:val="es-419"/>
        </w:rPr>
        <w:t>200,000.00 para el fiel cumplimiento de la construcción de obras mayores a favor del Ministerio de Transportes y Comunicaciones</w:t>
      </w:r>
      <w:r>
        <w:rPr>
          <w:rFonts w:ascii="Verdana" w:hAnsi="Verdana"/>
          <w:bCs/>
          <w:sz w:val="19"/>
          <w:szCs w:val="19"/>
          <w:lang w:val="es-419"/>
        </w:rPr>
        <w:t xml:space="preserve"> (“</w:t>
      </w:r>
      <w:r w:rsidRPr="00EB3EF3">
        <w:rPr>
          <w:rFonts w:ascii="Verdana" w:hAnsi="Verdana"/>
          <w:bCs/>
          <w:sz w:val="19"/>
          <w:szCs w:val="19"/>
          <w:u w:val="single"/>
          <w:lang w:val="es-419"/>
        </w:rPr>
        <w:t>MTC</w:t>
      </w:r>
      <w:r>
        <w:rPr>
          <w:rFonts w:ascii="Verdana" w:hAnsi="Verdana"/>
          <w:bCs/>
          <w:sz w:val="19"/>
          <w:szCs w:val="19"/>
          <w:lang w:val="es-419"/>
        </w:rPr>
        <w:t>”)</w:t>
      </w:r>
      <w:r w:rsidRPr="00EB3EF3">
        <w:rPr>
          <w:rFonts w:ascii="Verdana" w:hAnsi="Verdana"/>
          <w:bCs/>
          <w:sz w:val="19"/>
          <w:szCs w:val="19"/>
          <w:lang w:val="es-419"/>
        </w:rPr>
        <w:t xml:space="preserve">, para que AAP cumpla con las condiciones pactadas en la Adenda </w:t>
      </w:r>
      <w:proofErr w:type="spellStart"/>
      <w:r w:rsidRPr="00EB3EF3">
        <w:rPr>
          <w:rFonts w:ascii="Verdana" w:hAnsi="Verdana"/>
          <w:bCs/>
          <w:sz w:val="19"/>
          <w:szCs w:val="19"/>
          <w:lang w:val="es-419"/>
        </w:rPr>
        <w:t>N°</w:t>
      </w:r>
      <w:proofErr w:type="spellEnd"/>
      <w:r w:rsidRPr="00EB3EF3">
        <w:rPr>
          <w:rFonts w:ascii="Verdana" w:hAnsi="Verdana"/>
          <w:bCs/>
          <w:sz w:val="19"/>
          <w:szCs w:val="19"/>
          <w:lang w:val="es-419"/>
        </w:rPr>
        <w:t xml:space="preserve"> 5 del contrato de concesión para el diseño, construcción, mejoramiento, mantenimiento y explotación del segundo grupo de aeropuertos de provincia de la república del Perú suscrito el 17 de marzo de 2026 entre Aeropuertos Andinos del Perú S.A. y el MTC; y,</w:t>
      </w:r>
    </w:p>
    <w:p w14:paraId="0FC4F7DD" w14:textId="77777777" w:rsidR="00EB3EF3" w:rsidRPr="00EB3EF3" w:rsidRDefault="00EB3EF3" w:rsidP="00EB3EF3">
      <w:pPr>
        <w:pStyle w:val="Prrafodelista"/>
        <w:ind w:left="851" w:right="305" w:hanging="425"/>
        <w:jc w:val="both"/>
        <w:rPr>
          <w:rFonts w:ascii="Verdana" w:hAnsi="Verdana"/>
          <w:bCs/>
          <w:sz w:val="19"/>
          <w:szCs w:val="19"/>
          <w:lang w:val="es-419"/>
        </w:rPr>
      </w:pPr>
    </w:p>
    <w:p w14:paraId="12658DE3" w14:textId="77777777" w:rsidR="00EB3EF3" w:rsidRPr="00EB3EF3" w:rsidRDefault="00EB3EF3" w:rsidP="00EB3EF3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ind w:left="851" w:right="305" w:hanging="425"/>
        <w:jc w:val="both"/>
        <w:rPr>
          <w:rFonts w:ascii="Verdana" w:hAnsi="Verdana"/>
          <w:bCs/>
          <w:sz w:val="19"/>
          <w:szCs w:val="19"/>
          <w:lang w:val="es-419"/>
        </w:rPr>
      </w:pPr>
      <w:r w:rsidRPr="00EB3EF3">
        <w:rPr>
          <w:rFonts w:ascii="Verdana" w:hAnsi="Verdana"/>
          <w:bCs/>
          <w:sz w:val="19"/>
          <w:szCs w:val="19"/>
          <w:lang w:val="es-419"/>
        </w:rPr>
        <w:t xml:space="preserve">Una línea de crédito para pagarés de USD 1’000,000.00 y una línea de crédito para </w:t>
      </w:r>
      <w:proofErr w:type="spellStart"/>
      <w:r w:rsidRPr="00EB3EF3">
        <w:rPr>
          <w:rFonts w:ascii="Verdana" w:hAnsi="Verdana"/>
          <w:bCs/>
          <w:sz w:val="19"/>
          <w:szCs w:val="19"/>
          <w:lang w:val="es-419"/>
        </w:rPr>
        <w:t>factoring</w:t>
      </w:r>
      <w:proofErr w:type="spellEnd"/>
      <w:r w:rsidRPr="00EB3EF3">
        <w:rPr>
          <w:rFonts w:ascii="Verdana" w:hAnsi="Verdana"/>
          <w:bCs/>
          <w:sz w:val="19"/>
          <w:szCs w:val="19"/>
          <w:lang w:val="es-419"/>
        </w:rPr>
        <w:t xml:space="preserve"> de USD 800,000.00, ambas líneas destinadas para el financiamiento de compras y gastos locales que requiere AAP para su actividad económica.</w:t>
      </w:r>
    </w:p>
    <w:p w14:paraId="2641EEB7" w14:textId="77777777" w:rsidR="001D3DDB" w:rsidRPr="00EB3EF3" w:rsidRDefault="001D3DDB" w:rsidP="00EB3EF3">
      <w:pPr>
        <w:ind w:right="284"/>
        <w:jc w:val="both"/>
        <w:rPr>
          <w:rFonts w:ascii="Verdana" w:hAnsi="Verdana" w:cs="Tahoma"/>
          <w:sz w:val="19"/>
          <w:szCs w:val="19"/>
          <w:lang w:val="es-419"/>
        </w:rPr>
      </w:pPr>
    </w:p>
    <w:p w14:paraId="511217E9" w14:textId="77777777" w:rsidR="002A16FC" w:rsidRPr="00EB3EF3" w:rsidRDefault="002A16FC" w:rsidP="00CC6D48">
      <w:pPr>
        <w:ind w:right="284"/>
        <w:jc w:val="both"/>
        <w:rPr>
          <w:rFonts w:ascii="Verdana" w:hAnsi="Verdana" w:cs="Tahoma"/>
          <w:b/>
          <w:bCs/>
          <w:sz w:val="19"/>
          <w:szCs w:val="19"/>
          <w:lang w:val="es-419"/>
        </w:rPr>
      </w:pPr>
      <w:r w:rsidRPr="00EB3EF3">
        <w:rPr>
          <w:rFonts w:ascii="Verdana" w:hAnsi="Verdana" w:cs="Tahoma"/>
          <w:b/>
          <w:bCs/>
          <w:sz w:val="19"/>
          <w:szCs w:val="19"/>
          <w:lang w:val="es-419"/>
        </w:rPr>
        <w:t xml:space="preserve">POR TANTO: </w:t>
      </w:r>
    </w:p>
    <w:p w14:paraId="3E2C2A6C" w14:textId="77777777" w:rsidR="002A16FC" w:rsidRPr="00EB3EF3" w:rsidRDefault="002A16FC" w:rsidP="00CC6D48">
      <w:pPr>
        <w:ind w:right="284"/>
        <w:jc w:val="both"/>
        <w:rPr>
          <w:rFonts w:ascii="Verdana" w:hAnsi="Verdana" w:cs="Tahoma"/>
          <w:sz w:val="19"/>
          <w:szCs w:val="19"/>
          <w:lang w:val="es-419"/>
        </w:rPr>
      </w:pPr>
    </w:p>
    <w:p w14:paraId="3F6456D6" w14:textId="77777777" w:rsidR="002A16FC" w:rsidRPr="00EB3EF3" w:rsidRDefault="002A16FC" w:rsidP="00CC6D48">
      <w:pPr>
        <w:ind w:right="284"/>
        <w:jc w:val="both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 xml:space="preserve">Al Registro Público del Mercado de Valores de la Superintendencia del Mercado de Valores solicitamos tener por comunicado como Hecho de Importancia lo anteriormente expuesto y proceder conforme corresponda. </w:t>
      </w:r>
    </w:p>
    <w:p w14:paraId="6CD2BF6B" w14:textId="77777777" w:rsidR="00CC6D48" w:rsidRPr="00EB3EF3" w:rsidRDefault="00CC6D48" w:rsidP="00CC6D48">
      <w:pPr>
        <w:ind w:right="284"/>
        <w:jc w:val="right"/>
        <w:rPr>
          <w:rFonts w:ascii="Verdana" w:hAnsi="Verdana" w:cs="Tahoma"/>
          <w:sz w:val="19"/>
          <w:szCs w:val="19"/>
          <w:lang w:val="es-419"/>
        </w:rPr>
      </w:pPr>
    </w:p>
    <w:p w14:paraId="2A5C76A1" w14:textId="0E9F8A95" w:rsidR="002A16FC" w:rsidRPr="00EB3EF3" w:rsidRDefault="002A16FC" w:rsidP="00CC6D48">
      <w:pPr>
        <w:ind w:right="284"/>
        <w:jc w:val="right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 xml:space="preserve">Lima, </w:t>
      </w:r>
      <w:r w:rsidR="00ED0CCA" w:rsidRPr="00EB3EF3">
        <w:rPr>
          <w:rFonts w:ascii="Verdana" w:hAnsi="Verdana" w:cs="Tahoma"/>
          <w:sz w:val="19"/>
          <w:szCs w:val="19"/>
          <w:lang w:val="es-419"/>
        </w:rPr>
        <w:t>04 de septiembre de 2026</w:t>
      </w:r>
      <w:r w:rsidR="00155EA3" w:rsidRPr="00EB3EF3">
        <w:rPr>
          <w:rFonts w:ascii="Verdana" w:hAnsi="Verdana" w:cs="Tahoma"/>
          <w:sz w:val="19"/>
          <w:szCs w:val="19"/>
          <w:lang w:val="es-419"/>
        </w:rPr>
        <w:t>.</w:t>
      </w:r>
    </w:p>
    <w:p w14:paraId="383FBACE" w14:textId="77777777" w:rsidR="002A16FC" w:rsidRPr="00EB3EF3" w:rsidRDefault="002A16FC" w:rsidP="00CC6D48">
      <w:pPr>
        <w:ind w:right="284"/>
        <w:jc w:val="both"/>
        <w:rPr>
          <w:rFonts w:ascii="Verdana" w:hAnsi="Verdana" w:cs="Tahoma"/>
          <w:sz w:val="19"/>
          <w:szCs w:val="19"/>
          <w:lang w:val="es-419"/>
        </w:rPr>
      </w:pPr>
    </w:p>
    <w:p w14:paraId="09ACF9A3" w14:textId="4B8BEDF6" w:rsidR="00B54652" w:rsidRPr="00EB3EF3" w:rsidRDefault="00852F21" w:rsidP="00CC6D48">
      <w:pPr>
        <w:ind w:right="284"/>
        <w:jc w:val="center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>Atentamente,</w:t>
      </w:r>
    </w:p>
    <w:p w14:paraId="7FEE5323" w14:textId="77777777" w:rsidR="002A16FC" w:rsidRPr="00EB3EF3" w:rsidRDefault="002A16FC" w:rsidP="00CC6D48">
      <w:pPr>
        <w:ind w:right="284"/>
        <w:rPr>
          <w:rFonts w:ascii="Verdana" w:hAnsi="Verdana" w:cs="Tahoma"/>
          <w:sz w:val="19"/>
          <w:szCs w:val="19"/>
          <w:lang w:val="es-419"/>
        </w:rPr>
      </w:pPr>
    </w:p>
    <w:p w14:paraId="33140F10" w14:textId="77777777" w:rsidR="00C97BB2" w:rsidRPr="00EB3EF3" w:rsidRDefault="00C97BB2" w:rsidP="00CC6D48">
      <w:pPr>
        <w:ind w:right="284"/>
        <w:rPr>
          <w:rFonts w:ascii="Verdana" w:hAnsi="Verdana" w:cs="Tahoma"/>
          <w:sz w:val="19"/>
          <w:szCs w:val="19"/>
          <w:lang w:val="es-419"/>
        </w:rPr>
      </w:pPr>
    </w:p>
    <w:p w14:paraId="159B1A18" w14:textId="77777777" w:rsidR="00A76547" w:rsidRPr="00EB3EF3" w:rsidRDefault="00A76547" w:rsidP="00CC6D48">
      <w:pPr>
        <w:ind w:right="284"/>
        <w:rPr>
          <w:rFonts w:ascii="Verdana" w:hAnsi="Verdana" w:cs="Tahoma"/>
          <w:sz w:val="19"/>
          <w:szCs w:val="19"/>
          <w:lang w:val="es-419"/>
        </w:rPr>
      </w:pPr>
    </w:p>
    <w:p w14:paraId="506E3F2E" w14:textId="25659AAF" w:rsidR="00DA5728" w:rsidRPr="00EB3EF3" w:rsidRDefault="00702C81" w:rsidP="00CC6D48">
      <w:pPr>
        <w:ind w:right="284"/>
        <w:jc w:val="center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>______________________________</w:t>
      </w:r>
      <w:r w:rsidR="00852F21" w:rsidRPr="00EB3EF3">
        <w:rPr>
          <w:rFonts w:ascii="Verdana" w:hAnsi="Verdana" w:cs="Tahoma"/>
          <w:sz w:val="19"/>
          <w:szCs w:val="19"/>
          <w:lang w:val="es-419"/>
        </w:rPr>
        <w:t>__</w:t>
      </w:r>
      <w:r w:rsidRPr="00EB3EF3">
        <w:rPr>
          <w:rFonts w:ascii="Verdana" w:hAnsi="Verdana" w:cs="Tahoma"/>
          <w:sz w:val="19"/>
          <w:szCs w:val="19"/>
          <w:lang w:val="es-419"/>
        </w:rPr>
        <w:t>____</w:t>
      </w:r>
    </w:p>
    <w:p w14:paraId="0FE94485" w14:textId="27BE2DFD" w:rsidR="00AE73E9" w:rsidRPr="00EB3EF3" w:rsidRDefault="00AE73E9" w:rsidP="00CC6D48">
      <w:pPr>
        <w:ind w:right="284"/>
        <w:jc w:val="center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>Carlos Rodolfo Juan Vargas Loret de Mola</w:t>
      </w:r>
    </w:p>
    <w:p w14:paraId="31533B78" w14:textId="721E4FD3" w:rsidR="002A16FC" w:rsidRPr="00EB3EF3" w:rsidRDefault="002A16FC" w:rsidP="00CC6D48">
      <w:pPr>
        <w:ind w:right="284"/>
        <w:jc w:val="center"/>
        <w:rPr>
          <w:rFonts w:ascii="Verdana" w:hAnsi="Verdana" w:cs="Tahoma"/>
          <w:sz w:val="19"/>
          <w:szCs w:val="19"/>
          <w:lang w:val="es-419"/>
        </w:rPr>
      </w:pPr>
      <w:r w:rsidRPr="00EB3EF3">
        <w:rPr>
          <w:rFonts w:ascii="Verdana" w:hAnsi="Verdana" w:cs="Tahoma"/>
          <w:sz w:val="19"/>
          <w:szCs w:val="19"/>
          <w:lang w:val="es-419"/>
        </w:rPr>
        <w:t>Gerente General</w:t>
      </w:r>
    </w:p>
    <w:p w14:paraId="5AB1509B" w14:textId="6B2D36E2" w:rsidR="00FB1DAD" w:rsidRPr="00EB3EF3" w:rsidRDefault="002A16FC" w:rsidP="00CC6D48">
      <w:pPr>
        <w:ind w:right="284"/>
        <w:jc w:val="center"/>
        <w:rPr>
          <w:rFonts w:ascii="Verdana" w:hAnsi="Verdana" w:cs="Tahoma"/>
          <w:b/>
          <w:sz w:val="19"/>
          <w:szCs w:val="19"/>
          <w:lang w:val="es-419"/>
        </w:rPr>
      </w:pPr>
      <w:r w:rsidRPr="00EB3EF3">
        <w:rPr>
          <w:rFonts w:ascii="Verdana" w:hAnsi="Verdana" w:cs="Tahoma"/>
          <w:b/>
          <w:sz w:val="19"/>
          <w:szCs w:val="19"/>
          <w:lang w:val="es-419"/>
        </w:rPr>
        <w:t>ANDINO INVESTMENT HOLDING S.A.A.</w:t>
      </w:r>
    </w:p>
    <w:sectPr w:rsidR="00FB1DAD" w:rsidRPr="00EB3EF3" w:rsidSect="00CC6D48">
      <w:headerReference w:type="default" r:id="rId7"/>
      <w:pgSz w:w="11900" w:h="16840"/>
      <w:pgMar w:top="2835" w:right="907" w:bottom="709" w:left="90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8B3A" w14:textId="77777777" w:rsidR="003E5310" w:rsidRDefault="003E5310" w:rsidP="005A2CE4">
      <w:r>
        <w:separator/>
      </w:r>
    </w:p>
  </w:endnote>
  <w:endnote w:type="continuationSeparator" w:id="0">
    <w:p w14:paraId="6C2EB495" w14:textId="77777777" w:rsidR="003E5310" w:rsidRDefault="003E5310" w:rsidP="005A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IBM Plex Sans SemiBold"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888C" w14:textId="77777777" w:rsidR="003E5310" w:rsidRDefault="003E5310" w:rsidP="005A2CE4">
      <w:r>
        <w:separator/>
      </w:r>
    </w:p>
  </w:footnote>
  <w:footnote w:type="continuationSeparator" w:id="0">
    <w:p w14:paraId="570F814F" w14:textId="77777777" w:rsidR="003E5310" w:rsidRDefault="003E5310" w:rsidP="005A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33B0" w14:textId="77777777" w:rsidR="004D4CF5" w:rsidRDefault="004D4CF5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1E8EBAC9" w14:textId="77777777" w:rsidR="004D4CF5" w:rsidRDefault="00B8369C" w:rsidP="00B8369C">
    <w:pPr>
      <w:pStyle w:val="Encabezado"/>
      <w:tabs>
        <w:tab w:val="left" w:pos="2055"/>
        <w:tab w:val="right" w:pos="10086"/>
      </w:tabs>
      <w:rPr>
        <w:rFonts w:ascii="Arial" w:hAnsi="Arial" w:cs="Arial"/>
        <w:color w:val="0A1536"/>
        <w:spacing w:val="10"/>
        <w:sz w:val="16"/>
        <w:lang w:val="es-PE"/>
      </w:rPr>
    </w:pPr>
    <w:r w:rsidRPr="005A5384">
      <w:rPr>
        <w:rFonts w:ascii="IBM Plex Sans" w:hAnsi="IBM Plex Sans"/>
        <w:noProof/>
        <w:color w:val="548DD4" w:themeColor="text2" w:themeTint="99"/>
        <w:sz w:val="16"/>
        <w:szCs w:val="16"/>
        <w:lang w:val="es-PE" w:eastAsia="es-PE"/>
      </w:rPr>
      <w:drawing>
        <wp:anchor distT="0" distB="0" distL="114300" distR="114300" simplePos="0" relativeHeight="251661312" behindDoc="1" locked="0" layoutInCell="1" allowOverlap="1" wp14:anchorId="33EC762D" wp14:editId="53C72C74">
          <wp:simplePos x="0" y="0"/>
          <wp:positionH relativeFrom="column">
            <wp:posOffset>4534535</wp:posOffset>
          </wp:positionH>
          <wp:positionV relativeFrom="paragraph">
            <wp:posOffset>23177</wp:posOffset>
          </wp:positionV>
          <wp:extent cx="1752600" cy="276225"/>
          <wp:effectExtent l="0" t="0" r="0" b="3175"/>
          <wp:wrapNone/>
          <wp:docPr id="1086143202" name="Picture 9" descr="../../../../../Downloads/LOGOTIPO_AN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Downloads/LOGOTIPO_ANDI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78" t="39235" r="8419" b="39704"/>
                  <a:stretch/>
                </pic:blipFill>
                <pic:spPr bwMode="auto">
                  <a:xfrm>
                    <a:off x="0" y="0"/>
                    <a:ext cx="17526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</w:p>
  <w:p w14:paraId="64A06E4F" w14:textId="77777777" w:rsidR="004D4CF5" w:rsidRDefault="004D4CF5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79B4BCDD" w14:textId="77777777" w:rsidR="00B12D64" w:rsidRDefault="00B12D64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25BE6744" w14:textId="77777777" w:rsidR="00B12D64" w:rsidRDefault="00B12D64" w:rsidP="00DE0C14">
    <w:pPr>
      <w:pStyle w:val="Encabezado"/>
      <w:ind w:left="-709" w:right="305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                                 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Av. Mariscal </w:t>
    </w:r>
    <w:r w:rsidRPr="00B12D64">
      <w:rPr>
        <w:rFonts w:ascii="IBM Plex Sans" w:hAnsi="IBM Plex Sans"/>
        <w:color w:val="02102A"/>
        <w:sz w:val="16"/>
        <w:szCs w:val="16"/>
        <w:lang w:val="es-PE"/>
      </w:rPr>
      <w:t xml:space="preserve">La Mar 1263, </w:t>
    </w:r>
  </w:p>
  <w:p w14:paraId="148C74A5" w14:textId="77777777" w:rsidR="00B12D64" w:rsidRDefault="00B12D64" w:rsidP="00DE0C14">
    <w:pPr>
      <w:pStyle w:val="Encabezado"/>
      <w:ind w:right="305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        </w:t>
    </w:r>
    <w:r w:rsidRPr="00B12D64">
      <w:rPr>
        <w:rFonts w:ascii="IBM Plex Sans" w:hAnsi="IBM Plex Sans"/>
        <w:color w:val="02102A"/>
        <w:sz w:val="16"/>
        <w:szCs w:val="16"/>
        <w:lang w:val="es-PE"/>
        <w14:textFill>
          <w14:solidFill>
            <w14:srgbClr w14:val="02102A">
              <w14:lumMod w14:val="60000"/>
              <w14:lumOff w14:val="40000"/>
            </w14:srgbClr>
          </w14:solidFill>
        </w14:textFill>
      </w:rPr>
      <w:t xml:space="preserve">   </w:t>
    </w:r>
    <w:r w:rsidRPr="00B12D64">
      <w:rPr>
        <w:rFonts w:ascii="IBM Plex Sans" w:hAnsi="IBM Plex Sans"/>
        <w:color w:val="02102A"/>
        <w:sz w:val="16"/>
        <w:szCs w:val="16"/>
        <w:lang w:val="es-PE"/>
      </w:rPr>
      <w:t>O</w:t>
    </w:r>
    <w:r w:rsidRPr="001823A2">
      <w:rPr>
        <w:rFonts w:ascii="IBM Plex Sans" w:hAnsi="IBM Plex Sans"/>
        <w:color w:val="02102A"/>
        <w:sz w:val="16"/>
        <w:szCs w:val="16"/>
      </w:rPr>
      <w:t>ﬁ</w:t>
    </w:r>
    <w:r>
      <w:rPr>
        <w:rFonts w:ascii="IBM Plex Sans" w:hAnsi="IBM Plex Sans"/>
        <w:color w:val="02102A"/>
        <w:sz w:val="16"/>
        <w:szCs w:val="16"/>
        <w:lang w:val="es-PE"/>
      </w:rPr>
      <w:t>cina 604, Miraflores</w:t>
    </w:r>
  </w:p>
  <w:p w14:paraId="6B63A8B8" w14:textId="77777777" w:rsidR="00B12D64" w:rsidRPr="00B12D64" w:rsidRDefault="00B12D64" w:rsidP="00DE0C14">
    <w:pPr>
      <w:pStyle w:val="Encabezado"/>
      <w:ind w:right="305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02102A"/>
        <w:sz w:val="16"/>
        <w:szCs w:val="16"/>
        <w:lang w:val="es-PE"/>
      </w:rPr>
      <w:t xml:space="preserve">                    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</w:t>
    </w:r>
    <w:r w:rsidRPr="00B12D64">
      <w:rPr>
        <w:rFonts w:ascii="IBM Plex Sans" w:hAnsi="IBM Plex Sans"/>
        <w:color w:val="02102A"/>
        <w:sz w:val="16"/>
        <w:szCs w:val="16"/>
        <w:lang w:val="es-PE"/>
      </w:rPr>
      <w:t>Lima 18 Perú</w:t>
    </w:r>
  </w:p>
  <w:p w14:paraId="694C7F52" w14:textId="77777777" w:rsidR="00B12D64" w:rsidRPr="00B12D64" w:rsidRDefault="00B12D64" w:rsidP="00DE0C14">
    <w:pPr>
      <w:pStyle w:val="Encabezado"/>
      <w:ind w:right="305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02102A"/>
        <w:sz w:val="16"/>
        <w:szCs w:val="16"/>
        <w:lang w:val="es-PE"/>
      </w:rPr>
      <w:t xml:space="preserve">                   </w:t>
    </w:r>
    <w:r w:rsidRPr="00B12D64">
      <w:rPr>
        <w:rFonts w:ascii="IBM Plex Sans" w:hAnsi="IBM Plex Sans"/>
        <w:color w:val="02102A"/>
        <w:sz w:val="16"/>
        <w:szCs w:val="16"/>
        <w:lang w:val="es-PE"/>
      </w:rPr>
      <w:t xml:space="preserve">  (+511) 31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>54200</w:t>
    </w:r>
  </w:p>
  <w:p w14:paraId="36BD5CF5" w14:textId="77777777" w:rsidR="00B12D64" w:rsidRDefault="00B12D64" w:rsidP="00DE0C14">
    <w:pPr>
      <w:pStyle w:val="Encabezado"/>
      <w:ind w:right="305"/>
      <w:jc w:val="right"/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</w:pPr>
    <w:r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  <w:t xml:space="preserve">          </w:t>
    </w:r>
    <w:r w:rsidRPr="00B12D64"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  <w:t>www.andino.com.pe</w:t>
    </w:r>
  </w:p>
  <w:p w14:paraId="19A3F9A0" w14:textId="77777777" w:rsidR="00B12D64" w:rsidRPr="00B12D64" w:rsidRDefault="00B12D64" w:rsidP="00B12D64">
    <w:pPr>
      <w:pStyle w:val="Encabezado"/>
      <w:rPr>
        <w:rFonts w:ascii="IBM Plex Sans" w:hAnsi="IBM Plex Sans"/>
        <w:color w:val="02102A"/>
        <w:sz w:val="16"/>
        <w:szCs w:val="16"/>
        <w:lang w:val="es-PE"/>
        <w14:textFill>
          <w14:solidFill>
            <w14:srgbClr w14:val="02102A">
              <w14:lumMod w14:val="60000"/>
              <w14:lumOff w14:val="40000"/>
            </w14:srgbClr>
          </w14:solidFill>
        </w14:textFill>
      </w:rPr>
    </w:pPr>
  </w:p>
  <w:p w14:paraId="42AC21B4" w14:textId="77777777" w:rsidR="004D4CF5" w:rsidRDefault="00B12D64">
    <w:pPr>
      <w:pStyle w:val="Encabezado"/>
    </w:pPr>
    <w:r>
      <w:rPr>
        <w:rFonts w:ascii="IBM Plex Sans" w:hAnsi="IBM Plex Sans"/>
        <w:noProof/>
        <w:color w:val="1F497D" w:themeColor="text2"/>
        <w:sz w:val="16"/>
        <w:szCs w:val="16"/>
        <w:lang w:val="es-PE"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01F2B3" wp14:editId="77C8876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732000" cy="0"/>
              <wp:effectExtent l="0" t="0" r="24765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2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0D9F2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30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3640"/>
    <w:multiLevelType w:val="hybridMultilevel"/>
    <w:tmpl w:val="04163D3C"/>
    <w:lvl w:ilvl="0" w:tplc="816A2B86">
      <w:start w:val="1"/>
      <w:numFmt w:val="lowerLetter"/>
      <w:lvlText w:val="%1)"/>
      <w:lvlJc w:val="left"/>
      <w:pPr>
        <w:ind w:left="1068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F1ED2"/>
    <w:multiLevelType w:val="hybridMultilevel"/>
    <w:tmpl w:val="B41ACDD0"/>
    <w:lvl w:ilvl="0" w:tplc="BEFEB0C2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9" w:hanging="360"/>
      </w:pPr>
    </w:lvl>
    <w:lvl w:ilvl="2" w:tplc="280A001B" w:tentative="1">
      <w:start w:val="1"/>
      <w:numFmt w:val="lowerRoman"/>
      <w:lvlText w:val="%3."/>
      <w:lvlJc w:val="right"/>
      <w:pPr>
        <w:ind w:left="2509" w:hanging="180"/>
      </w:pPr>
    </w:lvl>
    <w:lvl w:ilvl="3" w:tplc="280A000F" w:tentative="1">
      <w:start w:val="1"/>
      <w:numFmt w:val="decimal"/>
      <w:lvlText w:val="%4."/>
      <w:lvlJc w:val="left"/>
      <w:pPr>
        <w:ind w:left="3229" w:hanging="360"/>
      </w:pPr>
    </w:lvl>
    <w:lvl w:ilvl="4" w:tplc="280A0019" w:tentative="1">
      <w:start w:val="1"/>
      <w:numFmt w:val="lowerLetter"/>
      <w:lvlText w:val="%5."/>
      <w:lvlJc w:val="left"/>
      <w:pPr>
        <w:ind w:left="3949" w:hanging="360"/>
      </w:pPr>
    </w:lvl>
    <w:lvl w:ilvl="5" w:tplc="280A001B" w:tentative="1">
      <w:start w:val="1"/>
      <w:numFmt w:val="lowerRoman"/>
      <w:lvlText w:val="%6."/>
      <w:lvlJc w:val="right"/>
      <w:pPr>
        <w:ind w:left="4669" w:hanging="180"/>
      </w:pPr>
    </w:lvl>
    <w:lvl w:ilvl="6" w:tplc="280A000F" w:tentative="1">
      <w:start w:val="1"/>
      <w:numFmt w:val="decimal"/>
      <w:lvlText w:val="%7."/>
      <w:lvlJc w:val="left"/>
      <w:pPr>
        <w:ind w:left="5389" w:hanging="360"/>
      </w:pPr>
    </w:lvl>
    <w:lvl w:ilvl="7" w:tplc="280A0019" w:tentative="1">
      <w:start w:val="1"/>
      <w:numFmt w:val="lowerLetter"/>
      <w:lvlText w:val="%8."/>
      <w:lvlJc w:val="left"/>
      <w:pPr>
        <w:ind w:left="6109" w:hanging="360"/>
      </w:pPr>
    </w:lvl>
    <w:lvl w:ilvl="8" w:tplc="2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694129"/>
    <w:multiLevelType w:val="hybridMultilevel"/>
    <w:tmpl w:val="EE9A0FE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223CD4"/>
    <w:multiLevelType w:val="hybridMultilevel"/>
    <w:tmpl w:val="9FA89718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790C02"/>
    <w:multiLevelType w:val="hybridMultilevel"/>
    <w:tmpl w:val="71EAB63C"/>
    <w:lvl w:ilvl="0" w:tplc="50AA0C6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913AA"/>
    <w:multiLevelType w:val="hybridMultilevel"/>
    <w:tmpl w:val="383A83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D5BC2"/>
    <w:multiLevelType w:val="hybridMultilevel"/>
    <w:tmpl w:val="AB489DF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E0E372">
      <w:start w:val="1"/>
      <w:numFmt w:val="decimal"/>
      <w:lvlText w:val="%4."/>
      <w:lvlJc w:val="left"/>
      <w:pPr>
        <w:ind w:left="502" w:hanging="360"/>
      </w:pPr>
      <w:rPr>
        <w:b w:val="0"/>
      </w:r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6E7198"/>
    <w:multiLevelType w:val="hybridMultilevel"/>
    <w:tmpl w:val="59B029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A44E3"/>
    <w:multiLevelType w:val="hybridMultilevel"/>
    <w:tmpl w:val="EAF43F22"/>
    <w:lvl w:ilvl="0" w:tplc="E01AE5B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A5077B"/>
    <w:multiLevelType w:val="hybridMultilevel"/>
    <w:tmpl w:val="953216B8"/>
    <w:lvl w:ilvl="0" w:tplc="E01AE5B2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AD3557"/>
    <w:multiLevelType w:val="hybridMultilevel"/>
    <w:tmpl w:val="299CC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412E5"/>
    <w:multiLevelType w:val="hybridMultilevel"/>
    <w:tmpl w:val="2EDE79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F094A"/>
    <w:multiLevelType w:val="hybridMultilevel"/>
    <w:tmpl w:val="33F476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D122E"/>
    <w:multiLevelType w:val="hybridMultilevel"/>
    <w:tmpl w:val="519E82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9B5D12"/>
    <w:multiLevelType w:val="hybridMultilevel"/>
    <w:tmpl w:val="8DE4E5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C4539"/>
    <w:multiLevelType w:val="hybridMultilevel"/>
    <w:tmpl w:val="D1761536"/>
    <w:lvl w:ilvl="0" w:tplc="49D01CF4">
      <w:start w:val="1"/>
      <w:numFmt w:val="decimal"/>
      <w:lvlText w:val="%1."/>
      <w:lvlJc w:val="left"/>
      <w:pPr>
        <w:ind w:left="1572" w:hanging="360"/>
      </w:pPr>
      <w:rPr>
        <w:rFonts w:ascii="Arial" w:hAnsi="Arial" w:hint="default"/>
      </w:rPr>
    </w:lvl>
    <w:lvl w:ilvl="1" w:tplc="280A0019" w:tentative="1">
      <w:start w:val="1"/>
      <w:numFmt w:val="lowerLetter"/>
      <w:lvlText w:val="%2."/>
      <w:lvlJc w:val="left"/>
      <w:pPr>
        <w:ind w:left="2292" w:hanging="360"/>
      </w:pPr>
    </w:lvl>
    <w:lvl w:ilvl="2" w:tplc="280A001B" w:tentative="1">
      <w:start w:val="1"/>
      <w:numFmt w:val="lowerRoman"/>
      <w:lvlText w:val="%3."/>
      <w:lvlJc w:val="right"/>
      <w:pPr>
        <w:ind w:left="3012" w:hanging="180"/>
      </w:pPr>
    </w:lvl>
    <w:lvl w:ilvl="3" w:tplc="280A000F" w:tentative="1">
      <w:start w:val="1"/>
      <w:numFmt w:val="decimal"/>
      <w:lvlText w:val="%4."/>
      <w:lvlJc w:val="left"/>
      <w:pPr>
        <w:ind w:left="3732" w:hanging="360"/>
      </w:pPr>
    </w:lvl>
    <w:lvl w:ilvl="4" w:tplc="280A0019" w:tentative="1">
      <w:start w:val="1"/>
      <w:numFmt w:val="lowerLetter"/>
      <w:lvlText w:val="%5."/>
      <w:lvlJc w:val="left"/>
      <w:pPr>
        <w:ind w:left="4452" w:hanging="360"/>
      </w:pPr>
    </w:lvl>
    <w:lvl w:ilvl="5" w:tplc="280A001B" w:tentative="1">
      <w:start w:val="1"/>
      <w:numFmt w:val="lowerRoman"/>
      <w:lvlText w:val="%6."/>
      <w:lvlJc w:val="right"/>
      <w:pPr>
        <w:ind w:left="5172" w:hanging="180"/>
      </w:pPr>
    </w:lvl>
    <w:lvl w:ilvl="6" w:tplc="280A000F" w:tentative="1">
      <w:start w:val="1"/>
      <w:numFmt w:val="decimal"/>
      <w:lvlText w:val="%7."/>
      <w:lvlJc w:val="left"/>
      <w:pPr>
        <w:ind w:left="5892" w:hanging="360"/>
      </w:pPr>
    </w:lvl>
    <w:lvl w:ilvl="7" w:tplc="280A0019" w:tentative="1">
      <w:start w:val="1"/>
      <w:numFmt w:val="lowerLetter"/>
      <w:lvlText w:val="%8."/>
      <w:lvlJc w:val="left"/>
      <w:pPr>
        <w:ind w:left="6612" w:hanging="360"/>
      </w:pPr>
    </w:lvl>
    <w:lvl w:ilvl="8" w:tplc="28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746C310D"/>
    <w:multiLevelType w:val="hybridMultilevel"/>
    <w:tmpl w:val="78ACD7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2968778">
    <w:abstractNumId w:val="7"/>
  </w:num>
  <w:num w:numId="2" w16cid:durableId="905184764">
    <w:abstractNumId w:val="11"/>
  </w:num>
  <w:num w:numId="3" w16cid:durableId="810370466">
    <w:abstractNumId w:val="14"/>
  </w:num>
  <w:num w:numId="4" w16cid:durableId="918251704">
    <w:abstractNumId w:val="5"/>
  </w:num>
  <w:num w:numId="5" w16cid:durableId="101385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054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49696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374146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0970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60601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64731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285885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7710100">
    <w:abstractNumId w:val="8"/>
  </w:num>
  <w:num w:numId="14" w16cid:durableId="238753955">
    <w:abstractNumId w:val="16"/>
  </w:num>
  <w:num w:numId="15" w16cid:durableId="1279415392">
    <w:abstractNumId w:val="15"/>
  </w:num>
  <w:num w:numId="16" w16cid:durableId="1209026280">
    <w:abstractNumId w:val="3"/>
  </w:num>
  <w:num w:numId="17" w16cid:durableId="2032488622">
    <w:abstractNumId w:val="0"/>
  </w:num>
  <w:num w:numId="18" w16cid:durableId="1530994057">
    <w:abstractNumId w:val="10"/>
  </w:num>
  <w:num w:numId="19" w16cid:durableId="897209735">
    <w:abstractNumId w:val="12"/>
  </w:num>
  <w:num w:numId="20" w16cid:durableId="1532381072">
    <w:abstractNumId w:val="4"/>
  </w:num>
  <w:num w:numId="21" w16cid:durableId="315650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508"/>
    <w:rsid w:val="00001F7A"/>
    <w:rsid w:val="000044C2"/>
    <w:rsid w:val="00007469"/>
    <w:rsid w:val="000148E1"/>
    <w:rsid w:val="000156D9"/>
    <w:rsid w:val="0001692E"/>
    <w:rsid w:val="000174B4"/>
    <w:rsid w:val="00023C55"/>
    <w:rsid w:val="0003438D"/>
    <w:rsid w:val="00040121"/>
    <w:rsid w:val="000404F0"/>
    <w:rsid w:val="00051588"/>
    <w:rsid w:val="00051FDF"/>
    <w:rsid w:val="00066B35"/>
    <w:rsid w:val="00082E40"/>
    <w:rsid w:val="000836B7"/>
    <w:rsid w:val="000A3FE1"/>
    <w:rsid w:val="000B1061"/>
    <w:rsid w:val="000C6DE6"/>
    <w:rsid w:val="000E4140"/>
    <w:rsid w:val="000F0A2A"/>
    <w:rsid w:val="000F5A51"/>
    <w:rsid w:val="00106B27"/>
    <w:rsid w:val="00132606"/>
    <w:rsid w:val="00133CCB"/>
    <w:rsid w:val="00134485"/>
    <w:rsid w:val="00136606"/>
    <w:rsid w:val="00136E02"/>
    <w:rsid w:val="00137A09"/>
    <w:rsid w:val="00145846"/>
    <w:rsid w:val="001556B4"/>
    <w:rsid w:val="00155EA3"/>
    <w:rsid w:val="00156503"/>
    <w:rsid w:val="0015677B"/>
    <w:rsid w:val="001600FA"/>
    <w:rsid w:val="00161716"/>
    <w:rsid w:val="001652B8"/>
    <w:rsid w:val="0016688A"/>
    <w:rsid w:val="00175D1F"/>
    <w:rsid w:val="001803E0"/>
    <w:rsid w:val="0018373C"/>
    <w:rsid w:val="001879DD"/>
    <w:rsid w:val="0019789F"/>
    <w:rsid w:val="001B1857"/>
    <w:rsid w:val="001C0A5B"/>
    <w:rsid w:val="001C56D6"/>
    <w:rsid w:val="001D3DDB"/>
    <w:rsid w:val="001E2B57"/>
    <w:rsid w:val="001E3C76"/>
    <w:rsid w:val="001E5AB7"/>
    <w:rsid w:val="001E6436"/>
    <w:rsid w:val="001F6707"/>
    <w:rsid w:val="001F6843"/>
    <w:rsid w:val="0020012D"/>
    <w:rsid w:val="00212A8F"/>
    <w:rsid w:val="00224F6E"/>
    <w:rsid w:val="002260AC"/>
    <w:rsid w:val="00227244"/>
    <w:rsid w:val="00236A30"/>
    <w:rsid w:val="002501E6"/>
    <w:rsid w:val="002706ED"/>
    <w:rsid w:val="00273FC6"/>
    <w:rsid w:val="002748D4"/>
    <w:rsid w:val="0028629C"/>
    <w:rsid w:val="0029653B"/>
    <w:rsid w:val="002A088D"/>
    <w:rsid w:val="002A16FC"/>
    <w:rsid w:val="002A6001"/>
    <w:rsid w:val="002A71C0"/>
    <w:rsid w:val="002B50D8"/>
    <w:rsid w:val="002D358F"/>
    <w:rsid w:val="002D6E57"/>
    <w:rsid w:val="002E3D1B"/>
    <w:rsid w:val="002F048F"/>
    <w:rsid w:val="002F2565"/>
    <w:rsid w:val="002F2BAA"/>
    <w:rsid w:val="002F67C6"/>
    <w:rsid w:val="003068EC"/>
    <w:rsid w:val="00314C35"/>
    <w:rsid w:val="003167AC"/>
    <w:rsid w:val="00320C3F"/>
    <w:rsid w:val="003240D6"/>
    <w:rsid w:val="00331EFE"/>
    <w:rsid w:val="00337490"/>
    <w:rsid w:val="0034426A"/>
    <w:rsid w:val="00350C83"/>
    <w:rsid w:val="0035212A"/>
    <w:rsid w:val="003526DF"/>
    <w:rsid w:val="00356311"/>
    <w:rsid w:val="00357421"/>
    <w:rsid w:val="003648CA"/>
    <w:rsid w:val="00371E19"/>
    <w:rsid w:val="00371FB3"/>
    <w:rsid w:val="003734A7"/>
    <w:rsid w:val="003757C7"/>
    <w:rsid w:val="00375E38"/>
    <w:rsid w:val="0038551C"/>
    <w:rsid w:val="00385E2E"/>
    <w:rsid w:val="003A4C20"/>
    <w:rsid w:val="003B4707"/>
    <w:rsid w:val="003C71F0"/>
    <w:rsid w:val="003D6F25"/>
    <w:rsid w:val="003E5310"/>
    <w:rsid w:val="003E5FF9"/>
    <w:rsid w:val="003F33AD"/>
    <w:rsid w:val="003F76D3"/>
    <w:rsid w:val="0040578D"/>
    <w:rsid w:val="00412A5B"/>
    <w:rsid w:val="00421B8E"/>
    <w:rsid w:val="00423C8C"/>
    <w:rsid w:val="0043165E"/>
    <w:rsid w:val="00432701"/>
    <w:rsid w:val="00432945"/>
    <w:rsid w:val="00437D50"/>
    <w:rsid w:val="00444112"/>
    <w:rsid w:val="0045032D"/>
    <w:rsid w:val="00491A5F"/>
    <w:rsid w:val="0049280B"/>
    <w:rsid w:val="004977D2"/>
    <w:rsid w:val="004A0B9C"/>
    <w:rsid w:val="004A2B83"/>
    <w:rsid w:val="004C061C"/>
    <w:rsid w:val="004C3FB8"/>
    <w:rsid w:val="004C562F"/>
    <w:rsid w:val="004D4CF5"/>
    <w:rsid w:val="004E12BF"/>
    <w:rsid w:val="004F7A2A"/>
    <w:rsid w:val="00510149"/>
    <w:rsid w:val="00514A05"/>
    <w:rsid w:val="00520468"/>
    <w:rsid w:val="005234A2"/>
    <w:rsid w:val="005274CA"/>
    <w:rsid w:val="00560322"/>
    <w:rsid w:val="005625E0"/>
    <w:rsid w:val="005644C0"/>
    <w:rsid w:val="00567022"/>
    <w:rsid w:val="00597687"/>
    <w:rsid w:val="005A213E"/>
    <w:rsid w:val="005A2CE4"/>
    <w:rsid w:val="005B185B"/>
    <w:rsid w:val="005C035F"/>
    <w:rsid w:val="005C6F1C"/>
    <w:rsid w:val="005D039A"/>
    <w:rsid w:val="005E086D"/>
    <w:rsid w:val="005E2705"/>
    <w:rsid w:val="005F0423"/>
    <w:rsid w:val="005F1B65"/>
    <w:rsid w:val="005F4313"/>
    <w:rsid w:val="005F5FA5"/>
    <w:rsid w:val="005F6872"/>
    <w:rsid w:val="00607814"/>
    <w:rsid w:val="006119B1"/>
    <w:rsid w:val="00615E6D"/>
    <w:rsid w:val="00623E60"/>
    <w:rsid w:val="00630E5C"/>
    <w:rsid w:val="00640495"/>
    <w:rsid w:val="006446E9"/>
    <w:rsid w:val="00656D75"/>
    <w:rsid w:val="00662949"/>
    <w:rsid w:val="006711E4"/>
    <w:rsid w:val="00673685"/>
    <w:rsid w:val="00690AB7"/>
    <w:rsid w:val="00692922"/>
    <w:rsid w:val="00693AD2"/>
    <w:rsid w:val="006A76A6"/>
    <w:rsid w:val="006B2BCA"/>
    <w:rsid w:val="006C26F8"/>
    <w:rsid w:val="006C7F3D"/>
    <w:rsid w:val="006F4CFD"/>
    <w:rsid w:val="006F66D0"/>
    <w:rsid w:val="0070284E"/>
    <w:rsid w:val="00702C81"/>
    <w:rsid w:val="00706682"/>
    <w:rsid w:val="007138E7"/>
    <w:rsid w:val="007159CD"/>
    <w:rsid w:val="00740721"/>
    <w:rsid w:val="007432BB"/>
    <w:rsid w:val="00746DBC"/>
    <w:rsid w:val="00751552"/>
    <w:rsid w:val="007516EB"/>
    <w:rsid w:val="00754A73"/>
    <w:rsid w:val="00782B07"/>
    <w:rsid w:val="00784695"/>
    <w:rsid w:val="007872E4"/>
    <w:rsid w:val="00791F94"/>
    <w:rsid w:val="007B30F1"/>
    <w:rsid w:val="007D0CB5"/>
    <w:rsid w:val="007D29D3"/>
    <w:rsid w:val="007D693D"/>
    <w:rsid w:val="007E1234"/>
    <w:rsid w:val="007E15FD"/>
    <w:rsid w:val="007E2417"/>
    <w:rsid w:val="0081283E"/>
    <w:rsid w:val="00813074"/>
    <w:rsid w:val="00830B2E"/>
    <w:rsid w:val="00832201"/>
    <w:rsid w:val="00846DAF"/>
    <w:rsid w:val="008476F1"/>
    <w:rsid w:val="00850432"/>
    <w:rsid w:val="00852F21"/>
    <w:rsid w:val="00873696"/>
    <w:rsid w:val="00893EBC"/>
    <w:rsid w:val="008941DB"/>
    <w:rsid w:val="008A4B71"/>
    <w:rsid w:val="008B65BE"/>
    <w:rsid w:val="008B7F78"/>
    <w:rsid w:val="008C4E8B"/>
    <w:rsid w:val="008E318D"/>
    <w:rsid w:val="0090267D"/>
    <w:rsid w:val="00902E0A"/>
    <w:rsid w:val="009058ED"/>
    <w:rsid w:val="00906F86"/>
    <w:rsid w:val="00926D9D"/>
    <w:rsid w:val="00940266"/>
    <w:rsid w:val="00944BD2"/>
    <w:rsid w:val="00944DA1"/>
    <w:rsid w:val="00947C03"/>
    <w:rsid w:val="00953DDF"/>
    <w:rsid w:val="0096226E"/>
    <w:rsid w:val="00966E0A"/>
    <w:rsid w:val="009726C8"/>
    <w:rsid w:val="00987B11"/>
    <w:rsid w:val="009923A1"/>
    <w:rsid w:val="00994409"/>
    <w:rsid w:val="009A4A32"/>
    <w:rsid w:val="009C3442"/>
    <w:rsid w:val="009D4A7A"/>
    <w:rsid w:val="009E18C7"/>
    <w:rsid w:val="009E210C"/>
    <w:rsid w:val="009E67FD"/>
    <w:rsid w:val="009F5E21"/>
    <w:rsid w:val="009F7DF1"/>
    <w:rsid w:val="00A0107A"/>
    <w:rsid w:val="00A02723"/>
    <w:rsid w:val="00A13E6B"/>
    <w:rsid w:val="00A30761"/>
    <w:rsid w:val="00A322EE"/>
    <w:rsid w:val="00A37DAF"/>
    <w:rsid w:val="00A46842"/>
    <w:rsid w:val="00A507B6"/>
    <w:rsid w:val="00A70019"/>
    <w:rsid w:val="00A76547"/>
    <w:rsid w:val="00A8242A"/>
    <w:rsid w:val="00A87DE5"/>
    <w:rsid w:val="00A97DE0"/>
    <w:rsid w:val="00AB3508"/>
    <w:rsid w:val="00AD569F"/>
    <w:rsid w:val="00AE73E9"/>
    <w:rsid w:val="00B00AC7"/>
    <w:rsid w:val="00B02F6C"/>
    <w:rsid w:val="00B04B19"/>
    <w:rsid w:val="00B12D64"/>
    <w:rsid w:val="00B15A1E"/>
    <w:rsid w:val="00B25955"/>
    <w:rsid w:val="00B26E32"/>
    <w:rsid w:val="00B34613"/>
    <w:rsid w:val="00B432AD"/>
    <w:rsid w:val="00B54652"/>
    <w:rsid w:val="00B63064"/>
    <w:rsid w:val="00B650F1"/>
    <w:rsid w:val="00B65C06"/>
    <w:rsid w:val="00B8369C"/>
    <w:rsid w:val="00B94CE7"/>
    <w:rsid w:val="00BA1CC7"/>
    <w:rsid w:val="00BA6985"/>
    <w:rsid w:val="00BC56C9"/>
    <w:rsid w:val="00BD7BFE"/>
    <w:rsid w:val="00BE1C82"/>
    <w:rsid w:val="00C02E79"/>
    <w:rsid w:val="00C20EF4"/>
    <w:rsid w:val="00C22C67"/>
    <w:rsid w:val="00C27519"/>
    <w:rsid w:val="00C32B49"/>
    <w:rsid w:val="00C52873"/>
    <w:rsid w:val="00C5476B"/>
    <w:rsid w:val="00C5553E"/>
    <w:rsid w:val="00C61671"/>
    <w:rsid w:val="00C73D77"/>
    <w:rsid w:val="00C80BF1"/>
    <w:rsid w:val="00C83E71"/>
    <w:rsid w:val="00C87D64"/>
    <w:rsid w:val="00C93228"/>
    <w:rsid w:val="00C9499E"/>
    <w:rsid w:val="00C97BB2"/>
    <w:rsid w:val="00CA6D9B"/>
    <w:rsid w:val="00CC27A1"/>
    <w:rsid w:val="00CC2EBA"/>
    <w:rsid w:val="00CC6D48"/>
    <w:rsid w:val="00CC70D2"/>
    <w:rsid w:val="00CD5050"/>
    <w:rsid w:val="00CE1DBA"/>
    <w:rsid w:val="00CF3191"/>
    <w:rsid w:val="00D03A0E"/>
    <w:rsid w:val="00D153D9"/>
    <w:rsid w:val="00D23167"/>
    <w:rsid w:val="00D25824"/>
    <w:rsid w:val="00D36B25"/>
    <w:rsid w:val="00D532CB"/>
    <w:rsid w:val="00D6341C"/>
    <w:rsid w:val="00D64115"/>
    <w:rsid w:val="00D66F08"/>
    <w:rsid w:val="00D70888"/>
    <w:rsid w:val="00D82C6C"/>
    <w:rsid w:val="00D83D04"/>
    <w:rsid w:val="00D86410"/>
    <w:rsid w:val="00D92093"/>
    <w:rsid w:val="00DA3C71"/>
    <w:rsid w:val="00DA4EC7"/>
    <w:rsid w:val="00DA5728"/>
    <w:rsid w:val="00DB7C10"/>
    <w:rsid w:val="00DC0E8A"/>
    <w:rsid w:val="00DC6944"/>
    <w:rsid w:val="00DC7F8C"/>
    <w:rsid w:val="00DE07B5"/>
    <w:rsid w:val="00DE089E"/>
    <w:rsid w:val="00DE0C14"/>
    <w:rsid w:val="00DE26B4"/>
    <w:rsid w:val="00DE38C4"/>
    <w:rsid w:val="00DE6496"/>
    <w:rsid w:val="00DF7136"/>
    <w:rsid w:val="00E01DDA"/>
    <w:rsid w:val="00E05E00"/>
    <w:rsid w:val="00E20B3D"/>
    <w:rsid w:val="00E2267B"/>
    <w:rsid w:val="00E33CB1"/>
    <w:rsid w:val="00E44083"/>
    <w:rsid w:val="00E51666"/>
    <w:rsid w:val="00E607DB"/>
    <w:rsid w:val="00E61988"/>
    <w:rsid w:val="00E659E8"/>
    <w:rsid w:val="00E71F00"/>
    <w:rsid w:val="00E839D4"/>
    <w:rsid w:val="00E84950"/>
    <w:rsid w:val="00E84A08"/>
    <w:rsid w:val="00EA3E6A"/>
    <w:rsid w:val="00EB3E59"/>
    <w:rsid w:val="00EB3EF3"/>
    <w:rsid w:val="00EC6D57"/>
    <w:rsid w:val="00ED0CCA"/>
    <w:rsid w:val="00ED3C28"/>
    <w:rsid w:val="00EE1847"/>
    <w:rsid w:val="00EE78BC"/>
    <w:rsid w:val="00EF6C5F"/>
    <w:rsid w:val="00F01C07"/>
    <w:rsid w:val="00F03FC5"/>
    <w:rsid w:val="00F07E35"/>
    <w:rsid w:val="00F1229A"/>
    <w:rsid w:val="00F13F3E"/>
    <w:rsid w:val="00F336D3"/>
    <w:rsid w:val="00F401F7"/>
    <w:rsid w:val="00F8398C"/>
    <w:rsid w:val="00F87E26"/>
    <w:rsid w:val="00F901E6"/>
    <w:rsid w:val="00FB1DAD"/>
    <w:rsid w:val="00FB375F"/>
    <w:rsid w:val="00FB550B"/>
    <w:rsid w:val="00FB59C3"/>
    <w:rsid w:val="00FB7BC2"/>
    <w:rsid w:val="00FC66D4"/>
    <w:rsid w:val="00FC6752"/>
    <w:rsid w:val="00FC74CF"/>
    <w:rsid w:val="00FD6447"/>
    <w:rsid w:val="00FE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2ADB1B4"/>
  <w15:docId w15:val="{C67842C5-20CB-4417-A196-61C04EEC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7D2"/>
    <w:rPr>
      <w:sz w:val="24"/>
      <w:szCs w:val="24"/>
      <w:lang w:val="en-U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7B30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7872E4"/>
    <w:pPr>
      <w:keepNext/>
      <w:outlineLvl w:val="1"/>
    </w:pPr>
    <w:rPr>
      <w:rFonts w:ascii="Arial" w:hAnsi="Arial"/>
      <w:b/>
      <w:szCs w:val="20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CE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CE4"/>
    <w:rPr>
      <w:sz w:val="24"/>
      <w:szCs w:val="24"/>
      <w:lang w:val="en-U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A2CE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CE4"/>
    <w:rPr>
      <w:sz w:val="24"/>
      <w:szCs w:val="24"/>
      <w:lang w:val="en-US" w:eastAsia="es-ES_tradnl"/>
    </w:rPr>
  </w:style>
  <w:style w:type="character" w:customStyle="1" w:styleId="Ttulo2Car">
    <w:name w:val="Título 2 Car"/>
    <w:basedOn w:val="Fuentedeprrafopredeter"/>
    <w:link w:val="Ttulo2"/>
    <w:rsid w:val="007872E4"/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7872E4"/>
    <w:pPr>
      <w:jc w:val="both"/>
    </w:pPr>
    <w:rPr>
      <w:rFonts w:ascii="Arial" w:hAnsi="Arial"/>
      <w:szCs w:val="20"/>
      <w:lang w:val="es-PE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72E4"/>
    <w:rPr>
      <w:rFonts w:ascii="Arial" w:hAnsi="Arial"/>
      <w:sz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B30F1"/>
    <w:rPr>
      <w:rFonts w:ascii="Cambria" w:eastAsia="Times New Roman" w:hAnsi="Cambria" w:cs="Times New Roman"/>
      <w:b/>
      <w:bCs/>
      <w:kern w:val="32"/>
      <w:sz w:val="32"/>
      <w:szCs w:val="32"/>
      <w:lang w:val="en-US" w:eastAsia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82C6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82C6C"/>
    <w:rPr>
      <w:sz w:val="24"/>
      <w:szCs w:val="24"/>
      <w:lang w:val="en-US" w:eastAsia="es-ES_tradn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82C6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82C6C"/>
    <w:rPr>
      <w:sz w:val="24"/>
      <w:szCs w:val="24"/>
      <w:lang w:val="en-US" w:eastAsia="es-ES_tradnl"/>
    </w:rPr>
  </w:style>
  <w:style w:type="paragraph" w:styleId="Prrafodelista">
    <w:name w:val="List Paragraph"/>
    <w:basedOn w:val="Normal"/>
    <w:uiPriority w:val="34"/>
    <w:qFormat/>
    <w:rsid w:val="00D82C6C"/>
    <w:pPr>
      <w:ind w:left="708"/>
    </w:pPr>
    <w:rPr>
      <w:lang w:val="es-ES" w:eastAsia="es-ES"/>
    </w:rPr>
  </w:style>
  <w:style w:type="table" w:styleId="Tablaconcuadrcula">
    <w:name w:val="Table Grid"/>
    <w:basedOn w:val="Tablanormal"/>
    <w:uiPriority w:val="59"/>
    <w:rsid w:val="00DF71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18373C"/>
    <w:rPr>
      <w:rFonts w:ascii="Consolas" w:eastAsia="Calibri" w:hAnsi="Consolas"/>
      <w:sz w:val="21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8373C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9D4A7A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s-PE" w:eastAsia="es-P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C0E8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C0E8A"/>
    <w:rPr>
      <w:lang w:val="en-US" w:eastAsia="es-ES_tradnl"/>
    </w:rPr>
  </w:style>
  <w:style w:type="character" w:styleId="Refdenotaalpie">
    <w:name w:val="footnote reference"/>
    <w:aliases w:val="Ref,de nota al pie,FC"/>
    <w:rsid w:val="00DC0E8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16E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6EB"/>
    <w:rPr>
      <w:rFonts w:ascii="Segoe UI" w:hAnsi="Segoe UI" w:cs="Segoe UI"/>
      <w:sz w:val="18"/>
      <w:szCs w:val="18"/>
      <w:lang w:val="en-US" w:eastAsia="es-ES_tradnl"/>
    </w:rPr>
  </w:style>
  <w:style w:type="character" w:styleId="Hipervnculo">
    <w:name w:val="Hyperlink"/>
    <w:basedOn w:val="Fuentedeprrafopredeter"/>
    <w:uiPriority w:val="99"/>
    <w:unhideWhenUsed/>
    <w:rsid w:val="00B12D64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40578D"/>
    <w:rPr>
      <w:sz w:val="24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B650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50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50F1"/>
    <w:rPr>
      <w:lang w:val="en-US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0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0F1"/>
    <w:rPr>
      <w:b/>
      <w:bCs/>
      <w:lang w:val="en-US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D03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NEPTUNIA S.A.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jocanessa</dc:creator>
  <cp:lastModifiedBy>Carla Perez</cp:lastModifiedBy>
  <cp:revision>2</cp:revision>
  <cp:lastPrinted>2025-05-21T15:23:00Z</cp:lastPrinted>
  <dcterms:created xsi:type="dcterms:W3CDTF">2026-09-04T22:11:00Z</dcterms:created>
  <dcterms:modified xsi:type="dcterms:W3CDTF">2026-09-04T22:11:00Z</dcterms:modified>
</cp:coreProperties>
</file>