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C3292" w14:textId="4674E5D1" w:rsidR="00A80941" w:rsidRPr="00490F60" w:rsidRDefault="00A80941" w:rsidP="00EF4A36">
      <w:pPr>
        <w:jc w:val="both"/>
        <w:rPr>
          <w:rFonts w:ascii="Aptos" w:eastAsia="Arial Unicode MS" w:hAnsi="Aptos" w:cs="Tahoma"/>
          <w:lang w:eastAsia="en-US"/>
        </w:rPr>
      </w:pPr>
    </w:p>
    <w:p w14:paraId="11B277C9" w14:textId="4D794EF8" w:rsidR="00BD6CA6" w:rsidRPr="00490F60" w:rsidRDefault="00BD6CA6" w:rsidP="00EA31C3">
      <w:pPr>
        <w:pStyle w:val="Fecha"/>
        <w:spacing w:line="276" w:lineRule="auto"/>
        <w:rPr>
          <w:rFonts w:ascii="Aptos" w:hAnsi="Aptos" w:cstheme="minorHAnsi"/>
          <w:color w:val="000000" w:themeColor="text1"/>
        </w:rPr>
      </w:pPr>
      <w:r w:rsidRPr="00490F60">
        <w:rPr>
          <w:rFonts w:ascii="Aptos" w:hAnsi="Aptos" w:cstheme="minorHAnsi"/>
          <w:color w:val="000000" w:themeColor="text1"/>
        </w:rPr>
        <w:t>SMCV-VAC-</w:t>
      </w:r>
      <w:r w:rsidR="00A0273F" w:rsidRPr="00490F60">
        <w:rPr>
          <w:rFonts w:ascii="Aptos" w:hAnsi="Aptos" w:cstheme="minorHAnsi"/>
          <w:color w:val="000000" w:themeColor="text1"/>
        </w:rPr>
        <w:t>0</w:t>
      </w:r>
      <w:r w:rsidR="00490F60" w:rsidRPr="00490F60">
        <w:rPr>
          <w:rFonts w:ascii="Aptos" w:hAnsi="Aptos" w:cstheme="minorHAnsi"/>
          <w:color w:val="000000" w:themeColor="text1"/>
        </w:rPr>
        <w:t>91</w:t>
      </w:r>
      <w:r w:rsidRPr="00490F60">
        <w:rPr>
          <w:rFonts w:ascii="Aptos" w:hAnsi="Aptos" w:cstheme="minorHAnsi"/>
          <w:color w:val="000000" w:themeColor="text1"/>
        </w:rPr>
        <w:t>-202</w:t>
      </w:r>
      <w:r w:rsidR="00490F60" w:rsidRPr="00490F60">
        <w:rPr>
          <w:rFonts w:ascii="Aptos" w:hAnsi="Aptos" w:cstheme="minorHAnsi"/>
          <w:color w:val="000000" w:themeColor="text1"/>
        </w:rPr>
        <w:t>6</w:t>
      </w:r>
    </w:p>
    <w:p w14:paraId="470DB934" w14:textId="70C62F26" w:rsidR="00BD6CA6" w:rsidRPr="00490F60" w:rsidRDefault="00BD6CA6" w:rsidP="00EA31C3">
      <w:pPr>
        <w:pStyle w:val="Fecha"/>
        <w:spacing w:line="276" w:lineRule="auto"/>
        <w:rPr>
          <w:rFonts w:ascii="Aptos" w:hAnsi="Aptos" w:cstheme="minorHAnsi"/>
          <w:color w:val="000000" w:themeColor="text1"/>
        </w:rPr>
      </w:pPr>
      <w:r w:rsidRPr="00490F60">
        <w:rPr>
          <w:rFonts w:ascii="Aptos" w:hAnsi="Aptos" w:cstheme="minorHAnsi"/>
          <w:color w:val="000000" w:themeColor="text1"/>
        </w:rPr>
        <w:t>Arequipa, 2</w:t>
      </w:r>
      <w:r w:rsidR="00490F60" w:rsidRPr="00490F60">
        <w:rPr>
          <w:rFonts w:ascii="Aptos" w:hAnsi="Aptos" w:cstheme="minorHAnsi"/>
          <w:color w:val="000000" w:themeColor="text1"/>
        </w:rPr>
        <w:t>3</w:t>
      </w:r>
      <w:r w:rsidRPr="00490F60">
        <w:rPr>
          <w:rFonts w:ascii="Aptos" w:hAnsi="Aptos" w:cstheme="minorHAnsi"/>
          <w:color w:val="000000" w:themeColor="text1"/>
        </w:rPr>
        <w:t xml:space="preserve"> de julio de 20</w:t>
      </w:r>
      <w:r w:rsidR="00490F60" w:rsidRPr="00490F60">
        <w:rPr>
          <w:rFonts w:ascii="Aptos" w:hAnsi="Aptos" w:cstheme="minorHAnsi"/>
          <w:color w:val="000000" w:themeColor="text1"/>
        </w:rPr>
        <w:t>26</w:t>
      </w:r>
    </w:p>
    <w:p w14:paraId="7486CEF0" w14:textId="77777777" w:rsidR="00BD6CA6" w:rsidRPr="00490F60" w:rsidRDefault="00BD6CA6" w:rsidP="00EA31C3">
      <w:pPr>
        <w:pStyle w:val="Direccin"/>
        <w:spacing w:line="276" w:lineRule="auto"/>
        <w:rPr>
          <w:rFonts w:ascii="Aptos" w:hAnsi="Aptos" w:cstheme="minorHAnsi"/>
          <w:color w:val="000000" w:themeColor="text1"/>
        </w:rPr>
      </w:pPr>
    </w:p>
    <w:p w14:paraId="72BDBF3A" w14:textId="77777777" w:rsidR="00BD6CA6" w:rsidRPr="00490F60" w:rsidRDefault="00BD6CA6" w:rsidP="00EA31C3">
      <w:pPr>
        <w:pStyle w:val="Direccin"/>
        <w:spacing w:line="276" w:lineRule="auto"/>
        <w:rPr>
          <w:rFonts w:ascii="Aptos" w:hAnsi="Aptos" w:cstheme="minorHAnsi"/>
          <w:color w:val="000000" w:themeColor="text1"/>
        </w:rPr>
      </w:pPr>
      <w:r w:rsidRPr="00490F60">
        <w:rPr>
          <w:rFonts w:ascii="Aptos" w:hAnsi="Aptos" w:cstheme="minorHAnsi"/>
          <w:color w:val="000000" w:themeColor="text1"/>
        </w:rPr>
        <w:t>Señores</w:t>
      </w:r>
    </w:p>
    <w:p w14:paraId="745DFF97" w14:textId="77777777" w:rsidR="00BD6CA6" w:rsidRPr="00490F60" w:rsidRDefault="00BD6CA6" w:rsidP="00EA31C3">
      <w:pPr>
        <w:pStyle w:val="Direccin"/>
        <w:spacing w:line="276" w:lineRule="auto"/>
        <w:rPr>
          <w:rFonts w:ascii="Aptos" w:hAnsi="Aptos" w:cstheme="minorHAnsi"/>
          <w:color w:val="000000" w:themeColor="text1"/>
        </w:rPr>
      </w:pPr>
      <w:r w:rsidRPr="00490F60">
        <w:rPr>
          <w:rFonts w:ascii="Aptos" w:hAnsi="Aptos" w:cstheme="minorHAnsi"/>
          <w:color w:val="000000" w:themeColor="text1"/>
        </w:rPr>
        <w:t>Superintendencia del Mercado de Valores</w:t>
      </w:r>
    </w:p>
    <w:p w14:paraId="31C23CD7" w14:textId="77777777" w:rsidR="00EA31C3" w:rsidRPr="00490F60" w:rsidRDefault="00BD6CA6" w:rsidP="00EA31C3">
      <w:pPr>
        <w:pStyle w:val="Direccin"/>
        <w:spacing w:after="0" w:line="276" w:lineRule="auto"/>
        <w:rPr>
          <w:rFonts w:ascii="Aptos" w:hAnsi="Aptos" w:cstheme="minorHAnsi"/>
          <w:color w:val="000000" w:themeColor="text1"/>
        </w:rPr>
      </w:pPr>
      <w:r w:rsidRPr="00490F60">
        <w:rPr>
          <w:rFonts w:ascii="Aptos" w:hAnsi="Aptos" w:cstheme="minorHAnsi"/>
          <w:color w:val="000000" w:themeColor="text1"/>
        </w:rPr>
        <w:t>Presente</w:t>
      </w:r>
    </w:p>
    <w:p w14:paraId="6730FB18" w14:textId="77777777" w:rsidR="00EA31C3" w:rsidRPr="00490F60" w:rsidRDefault="00EA31C3" w:rsidP="00EA31C3">
      <w:pPr>
        <w:pStyle w:val="Direccin"/>
        <w:spacing w:after="0" w:line="276" w:lineRule="auto"/>
        <w:rPr>
          <w:rFonts w:ascii="Aptos" w:hAnsi="Aptos" w:cstheme="minorHAnsi"/>
          <w:color w:val="000000" w:themeColor="text1"/>
        </w:rPr>
      </w:pPr>
    </w:p>
    <w:p w14:paraId="42FCDBF5" w14:textId="5D1DA4EE" w:rsidR="00BD6CA6" w:rsidRPr="00490F60" w:rsidRDefault="00BD6CA6" w:rsidP="00EA31C3">
      <w:pPr>
        <w:pStyle w:val="Direccin"/>
        <w:spacing w:after="0" w:line="276" w:lineRule="auto"/>
        <w:ind w:left="1416"/>
        <w:rPr>
          <w:rFonts w:ascii="Aptos" w:hAnsi="Aptos" w:cstheme="minorHAnsi"/>
          <w:b/>
          <w:bCs/>
          <w:color w:val="000000" w:themeColor="text1"/>
        </w:rPr>
      </w:pPr>
      <w:r w:rsidRPr="00490F60">
        <w:rPr>
          <w:rFonts w:ascii="Aptos" w:hAnsi="Aptos" w:cstheme="minorHAnsi"/>
          <w:b/>
          <w:bCs/>
          <w:color w:val="000000" w:themeColor="text1"/>
        </w:rPr>
        <w:t>Referencia: HECHO DE IMPORTANCIA</w:t>
      </w:r>
    </w:p>
    <w:p w14:paraId="554D16CD" w14:textId="77777777" w:rsidR="00EA31C3" w:rsidRPr="00490F60" w:rsidRDefault="00EA31C3" w:rsidP="00EA31C3">
      <w:pPr>
        <w:pStyle w:val="Direccin"/>
        <w:spacing w:after="0" w:line="276" w:lineRule="auto"/>
        <w:ind w:left="1416"/>
        <w:rPr>
          <w:rFonts w:ascii="Aptos" w:hAnsi="Aptos" w:cstheme="minorHAnsi"/>
          <w:b/>
          <w:bCs/>
          <w:color w:val="000000" w:themeColor="text1"/>
        </w:rPr>
      </w:pPr>
    </w:p>
    <w:p w14:paraId="798F22C3" w14:textId="0970963C" w:rsidR="00BD6CA6" w:rsidRPr="00490F60" w:rsidRDefault="00BD6CA6" w:rsidP="00EA31C3">
      <w:pPr>
        <w:spacing w:after="0" w:line="276" w:lineRule="auto"/>
        <w:jc w:val="both"/>
        <w:rPr>
          <w:rFonts w:ascii="Aptos" w:hAnsi="Aptos" w:cstheme="minorHAnsi"/>
          <w:color w:val="000000" w:themeColor="text1"/>
          <w:lang w:val="es-PE"/>
        </w:rPr>
      </w:pPr>
      <w:r w:rsidRPr="00490F60">
        <w:rPr>
          <w:rFonts w:ascii="Aptos" w:hAnsi="Aptos" w:cstheme="minorHAnsi"/>
          <w:color w:val="000000" w:themeColor="text1"/>
          <w:lang w:val="es-PE"/>
        </w:rPr>
        <w:t>De nuestra mayor consideración:</w:t>
      </w:r>
    </w:p>
    <w:p w14:paraId="3F403485" w14:textId="77777777" w:rsidR="00EA31C3" w:rsidRPr="00490F60" w:rsidRDefault="00EA31C3" w:rsidP="00EA31C3">
      <w:pPr>
        <w:spacing w:after="0" w:line="276" w:lineRule="auto"/>
        <w:jc w:val="both"/>
        <w:rPr>
          <w:rFonts w:ascii="Aptos" w:hAnsi="Aptos" w:cstheme="minorHAnsi"/>
          <w:color w:val="000000" w:themeColor="text1"/>
          <w:lang w:val="es-PE"/>
        </w:rPr>
      </w:pPr>
    </w:p>
    <w:p w14:paraId="65929FCB" w14:textId="00348E50" w:rsidR="00497AF5" w:rsidRPr="00490F60" w:rsidRDefault="00497AF5" w:rsidP="00497AF5">
      <w:pPr>
        <w:pStyle w:val="Prrafodelista"/>
        <w:spacing w:line="276" w:lineRule="auto"/>
        <w:ind w:left="0"/>
        <w:jc w:val="both"/>
        <w:rPr>
          <w:rFonts w:ascii="Aptos" w:hAnsi="Aptos"/>
          <w:color w:val="000000" w:themeColor="text1"/>
        </w:rPr>
      </w:pPr>
      <w:r w:rsidRPr="00490F60">
        <w:rPr>
          <w:rFonts w:ascii="Aptos" w:hAnsi="Aptos"/>
          <w:color w:val="000000" w:themeColor="text1"/>
        </w:rPr>
        <w:t xml:space="preserve">Sociedad Minera Cerro Verde S.A.A., de conformidad con lo dispuesto en el Reglamento de Hechos de Importancia e Información Reservada, aprobado por Resolución SMV No. 005-2014-SMV/01, cumplimos con informar, en calidad de Hecho de Importancia, lo siguiente: </w:t>
      </w:r>
    </w:p>
    <w:p w14:paraId="78B05AD5" w14:textId="02D63A75" w:rsidR="00497AF5" w:rsidRPr="00490F60" w:rsidRDefault="00497AF5" w:rsidP="00497AF5">
      <w:pPr>
        <w:spacing w:line="276" w:lineRule="auto"/>
        <w:jc w:val="both"/>
        <w:rPr>
          <w:rFonts w:ascii="Aptos" w:hAnsi="Aptos"/>
          <w:color w:val="000000" w:themeColor="text1"/>
        </w:rPr>
      </w:pPr>
      <w:r w:rsidRPr="00490F60">
        <w:rPr>
          <w:rFonts w:ascii="Aptos" w:hAnsi="Aptos"/>
          <w:color w:val="000000" w:themeColor="text1"/>
        </w:rPr>
        <w:t>El día de hoy, 2</w:t>
      </w:r>
      <w:r w:rsidR="00490F60" w:rsidRPr="00490F60">
        <w:rPr>
          <w:rFonts w:ascii="Aptos" w:hAnsi="Aptos"/>
          <w:color w:val="000000" w:themeColor="text1"/>
        </w:rPr>
        <w:t>3</w:t>
      </w:r>
      <w:r w:rsidRPr="00490F60">
        <w:rPr>
          <w:rFonts w:ascii="Aptos" w:hAnsi="Aptos"/>
          <w:color w:val="000000" w:themeColor="text1"/>
        </w:rPr>
        <w:t xml:space="preserve"> de julio de 202</w:t>
      </w:r>
      <w:r w:rsidR="00490F60" w:rsidRPr="00490F60">
        <w:rPr>
          <w:rFonts w:ascii="Aptos" w:hAnsi="Aptos"/>
          <w:color w:val="000000" w:themeColor="text1"/>
        </w:rPr>
        <w:t>6</w:t>
      </w:r>
      <w:r w:rsidRPr="00490F60">
        <w:rPr>
          <w:rFonts w:ascii="Aptos" w:hAnsi="Aptos"/>
          <w:color w:val="000000" w:themeColor="text1"/>
        </w:rPr>
        <w:t xml:space="preserve">, comunicamos con carácter de Hecho de Importancia, </w:t>
      </w:r>
      <w:r w:rsidR="00490F60" w:rsidRPr="00490F60">
        <w:rPr>
          <w:rFonts w:ascii="Aptos" w:hAnsi="Aptos"/>
          <w:color w:val="000000" w:themeColor="text1"/>
        </w:rPr>
        <w:t>la versión en inglés de la nota de prensa titulada “Freeport Reports Second-Quarter and Six-Month 202</w:t>
      </w:r>
      <w:r w:rsidR="00D95254">
        <w:rPr>
          <w:rFonts w:ascii="Aptos" w:hAnsi="Aptos"/>
          <w:color w:val="000000" w:themeColor="text1"/>
        </w:rPr>
        <w:t>6</w:t>
      </w:r>
      <w:r w:rsidR="00490F60" w:rsidRPr="00490F60">
        <w:rPr>
          <w:rFonts w:ascii="Aptos" w:hAnsi="Aptos"/>
          <w:color w:val="000000" w:themeColor="text1"/>
        </w:rPr>
        <w:t xml:space="preserve"> Results”, difundida por Freeport-McMoRan Inc., casa matriz del Grupo Económico al que pertenece la Sociedad. </w:t>
      </w:r>
      <w:r w:rsidRPr="00490F60">
        <w:rPr>
          <w:rFonts w:ascii="Aptos" w:hAnsi="Aptos"/>
          <w:color w:val="000000" w:themeColor="text1"/>
        </w:rPr>
        <w:t xml:space="preserve">Sin embargo, existió un error de tipeo en la </w:t>
      </w:r>
      <w:r w:rsidR="00490F60" w:rsidRPr="00490F60">
        <w:rPr>
          <w:rFonts w:ascii="Aptos" w:hAnsi="Aptos"/>
          <w:color w:val="000000" w:themeColor="text1"/>
        </w:rPr>
        <w:t>descripción del hecho de importancia</w:t>
      </w:r>
      <w:r w:rsidRPr="00490F60">
        <w:rPr>
          <w:rFonts w:ascii="Aptos" w:hAnsi="Aptos"/>
          <w:color w:val="000000" w:themeColor="text1"/>
        </w:rPr>
        <w:t>.</w:t>
      </w:r>
    </w:p>
    <w:p w14:paraId="1EAB94BA" w14:textId="56EA9456" w:rsidR="00497AF5" w:rsidRPr="00490F60" w:rsidRDefault="00497AF5" w:rsidP="00497AF5">
      <w:pPr>
        <w:spacing w:line="276" w:lineRule="auto"/>
        <w:jc w:val="both"/>
        <w:rPr>
          <w:rFonts w:ascii="Aptos" w:hAnsi="Aptos"/>
          <w:color w:val="000000" w:themeColor="text1"/>
        </w:rPr>
      </w:pPr>
      <w:r w:rsidRPr="00490F60">
        <w:rPr>
          <w:rFonts w:ascii="Aptos" w:hAnsi="Aptos"/>
          <w:color w:val="000000" w:themeColor="text1"/>
        </w:rPr>
        <w:t xml:space="preserve">Al respecto, mediante la presente comunicación, rectificamos la </w:t>
      </w:r>
      <w:r w:rsidR="00490F60" w:rsidRPr="00490F60">
        <w:rPr>
          <w:rFonts w:ascii="Aptos" w:hAnsi="Aptos"/>
          <w:color w:val="000000" w:themeColor="text1"/>
        </w:rPr>
        <w:t>sumilla del hecho de importancia</w:t>
      </w:r>
      <w:r w:rsidRPr="00490F60">
        <w:rPr>
          <w:rFonts w:ascii="Aptos" w:hAnsi="Aptos"/>
          <w:color w:val="000000" w:themeColor="text1"/>
        </w:rPr>
        <w:t xml:space="preserve">: </w:t>
      </w:r>
    </w:p>
    <w:p w14:paraId="5E704047" w14:textId="7D1F97A8" w:rsidR="00497AF5" w:rsidRPr="00490F60" w:rsidRDefault="00497AF5" w:rsidP="0063092F">
      <w:pPr>
        <w:spacing w:line="240" w:lineRule="auto"/>
        <w:ind w:left="708"/>
        <w:jc w:val="both"/>
        <w:rPr>
          <w:rFonts w:ascii="Aptos" w:hAnsi="Aptos"/>
          <w:color w:val="000000" w:themeColor="text1"/>
        </w:rPr>
      </w:pPr>
      <w:r w:rsidRPr="00490F60">
        <w:rPr>
          <w:rFonts w:ascii="Aptos" w:hAnsi="Aptos"/>
          <w:b/>
          <w:bCs/>
          <w:color w:val="000000" w:themeColor="text1"/>
        </w:rPr>
        <w:t>Dice:</w:t>
      </w:r>
      <w:r w:rsidRPr="00490F60">
        <w:rPr>
          <w:rFonts w:ascii="Aptos" w:hAnsi="Aptos"/>
          <w:color w:val="000000" w:themeColor="text1"/>
        </w:rPr>
        <w:t xml:space="preserve"> </w:t>
      </w:r>
      <w:r w:rsidR="00490F60" w:rsidRPr="00490F60">
        <w:rPr>
          <w:rFonts w:ascii="Aptos" w:hAnsi="Aptos"/>
          <w:color w:val="000000" w:themeColor="text1"/>
        </w:rPr>
        <w:t>Comunicamos versión en inglés de la nota de prensa titulada “Freeport Reports Second-Quarter and Six-Month 2025 Results”, difundida por Freeport-McMoRan Inc., casa matriz del Grupo Económico al que pertenece la Sociedad.</w:t>
      </w:r>
    </w:p>
    <w:p w14:paraId="0886BE0E" w14:textId="1402E2E6" w:rsidR="00497AF5" w:rsidRPr="00490F60" w:rsidRDefault="00497AF5" w:rsidP="0063092F">
      <w:pPr>
        <w:spacing w:line="240" w:lineRule="auto"/>
        <w:ind w:left="708"/>
        <w:jc w:val="both"/>
        <w:rPr>
          <w:rFonts w:ascii="Aptos" w:hAnsi="Aptos" w:cstheme="minorHAnsi"/>
          <w:color w:val="000000" w:themeColor="text1"/>
          <w:lang w:val="es-PE"/>
        </w:rPr>
      </w:pPr>
      <w:r w:rsidRPr="00490F60">
        <w:rPr>
          <w:rFonts w:ascii="Aptos" w:hAnsi="Aptos"/>
          <w:b/>
          <w:bCs/>
          <w:color w:val="000000" w:themeColor="text1"/>
        </w:rPr>
        <w:t>Debe decir:</w:t>
      </w:r>
      <w:r w:rsidRPr="00490F60">
        <w:rPr>
          <w:rFonts w:ascii="Aptos" w:hAnsi="Aptos"/>
          <w:color w:val="000000" w:themeColor="text1"/>
        </w:rPr>
        <w:t xml:space="preserve"> </w:t>
      </w:r>
      <w:r w:rsidR="00490F60" w:rsidRPr="00490F60">
        <w:rPr>
          <w:rFonts w:ascii="Aptos" w:hAnsi="Aptos"/>
          <w:color w:val="000000" w:themeColor="text1"/>
        </w:rPr>
        <w:t xml:space="preserve">Comunicamos versión en inglés de la nota de prensa titulada “Freeport Reports Second-Quarter and </w:t>
      </w:r>
      <w:r w:rsidR="00490F60" w:rsidRPr="00044490">
        <w:rPr>
          <w:rFonts w:ascii="Aptos" w:hAnsi="Aptos"/>
          <w:color w:val="000000" w:themeColor="text1"/>
        </w:rPr>
        <w:t xml:space="preserve">Six-Month </w:t>
      </w:r>
      <w:r w:rsidR="00490F60" w:rsidRPr="00044490">
        <w:rPr>
          <w:rFonts w:ascii="Aptos" w:hAnsi="Aptos"/>
          <w:b/>
          <w:bCs/>
          <w:color w:val="000000" w:themeColor="text1"/>
        </w:rPr>
        <w:t>2026</w:t>
      </w:r>
      <w:r w:rsidR="00490F60" w:rsidRPr="00044490">
        <w:rPr>
          <w:rFonts w:ascii="Aptos" w:hAnsi="Aptos"/>
          <w:color w:val="000000" w:themeColor="text1"/>
        </w:rPr>
        <w:t xml:space="preserve"> Results”,</w:t>
      </w:r>
      <w:r w:rsidR="00490F60" w:rsidRPr="00490F60">
        <w:rPr>
          <w:rFonts w:ascii="Aptos" w:hAnsi="Aptos"/>
          <w:color w:val="000000" w:themeColor="text1"/>
        </w:rPr>
        <w:t xml:space="preserve"> difundida por Freeport-McMoRan Inc., casa matriz del Grupo Económico al que pertenece la Sociedad.</w:t>
      </w:r>
    </w:p>
    <w:p w14:paraId="209D1927" w14:textId="77777777" w:rsidR="0063092F" w:rsidRPr="00490F60" w:rsidRDefault="0063092F" w:rsidP="00EA31C3">
      <w:pPr>
        <w:spacing w:line="276" w:lineRule="auto"/>
        <w:jc w:val="both"/>
        <w:rPr>
          <w:rFonts w:ascii="Aptos" w:hAnsi="Aptos" w:cstheme="minorHAnsi"/>
          <w:color w:val="000000" w:themeColor="text1"/>
          <w:lang w:val="es-PE"/>
        </w:rPr>
      </w:pPr>
    </w:p>
    <w:p w14:paraId="2A5CD95D" w14:textId="29258CF3" w:rsidR="004537C4" w:rsidRPr="00490F60" w:rsidRDefault="00EA31C3" w:rsidP="00EA31C3">
      <w:pPr>
        <w:spacing w:line="276" w:lineRule="auto"/>
        <w:jc w:val="both"/>
        <w:rPr>
          <w:rFonts w:ascii="Aptos" w:hAnsi="Aptos" w:cstheme="minorHAnsi"/>
          <w:color w:val="000000" w:themeColor="text1"/>
          <w:lang w:val="es-PE"/>
        </w:rPr>
      </w:pPr>
      <w:r w:rsidRPr="00490F60">
        <w:rPr>
          <w:rFonts w:ascii="Aptos" w:hAnsi="Aptos" w:cstheme="minorHAnsi"/>
          <w:color w:val="000000" w:themeColor="text1"/>
          <w:lang w:val="es-PE"/>
        </w:rPr>
        <w:t>Atentamente,</w:t>
      </w:r>
    </w:p>
    <w:p w14:paraId="3ED0F147" w14:textId="77777777" w:rsidR="00497AF5" w:rsidRPr="00490F60" w:rsidRDefault="00497AF5" w:rsidP="00EA31C3">
      <w:pPr>
        <w:spacing w:line="276" w:lineRule="auto"/>
        <w:jc w:val="both"/>
        <w:rPr>
          <w:rFonts w:ascii="Aptos" w:hAnsi="Aptos" w:cstheme="minorHAnsi"/>
          <w:color w:val="auto"/>
          <w:lang w:val="es-PE"/>
        </w:rPr>
      </w:pPr>
    </w:p>
    <w:p w14:paraId="6684B299" w14:textId="77777777" w:rsidR="00BD6CA6" w:rsidRPr="00490F60" w:rsidRDefault="00BD6CA6" w:rsidP="00BD6CA6">
      <w:pPr>
        <w:spacing w:after="0" w:line="240" w:lineRule="auto"/>
        <w:jc w:val="center"/>
        <w:rPr>
          <w:rFonts w:ascii="Aptos" w:hAnsi="Aptos" w:cstheme="minorHAnsi"/>
          <w:b/>
          <w:color w:val="auto"/>
          <w:lang w:val="es-PE"/>
        </w:rPr>
      </w:pPr>
    </w:p>
    <w:p w14:paraId="0BC48654" w14:textId="77777777" w:rsidR="00BD6CA6" w:rsidRPr="00490F60" w:rsidRDefault="00BD6CA6" w:rsidP="00BD6CA6">
      <w:pPr>
        <w:spacing w:after="0" w:line="240" w:lineRule="auto"/>
        <w:jc w:val="center"/>
        <w:rPr>
          <w:rFonts w:ascii="Aptos" w:hAnsi="Aptos" w:cstheme="minorHAnsi"/>
          <w:b/>
          <w:color w:val="auto"/>
          <w:lang w:val="es-PE"/>
        </w:rPr>
      </w:pPr>
      <w:r w:rsidRPr="00490F60">
        <w:rPr>
          <w:rFonts w:ascii="Aptos" w:hAnsi="Aptos" w:cstheme="minorHAnsi"/>
          <w:b/>
          <w:color w:val="auto"/>
          <w:lang w:val="es-PE"/>
        </w:rPr>
        <w:t>Julia Torreblanca Marmanillo</w:t>
      </w:r>
    </w:p>
    <w:p w14:paraId="0D6209D4" w14:textId="77777777" w:rsidR="00BD6CA6" w:rsidRPr="00490F60" w:rsidRDefault="00BD6CA6" w:rsidP="00BD6CA6">
      <w:pPr>
        <w:spacing w:after="0" w:line="240" w:lineRule="auto"/>
        <w:jc w:val="center"/>
        <w:rPr>
          <w:rFonts w:ascii="Aptos" w:hAnsi="Aptos" w:cstheme="minorHAnsi"/>
          <w:b/>
          <w:color w:val="auto"/>
          <w:lang w:val="es-PE"/>
        </w:rPr>
      </w:pPr>
      <w:r w:rsidRPr="00490F60">
        <w:rPr>
          <w:rFonts w:ascii="Aptos" w:hAnsi="Aptos" w:cstheme="minorHAnsi"/>
          <w:b/>
          <w:color w:val="auto"/>
          <w:lang w:val="es-PE"/>
        </w:rPr>
        <w:t>Representante Bursátil</w:t>
      </w:r>
    </w:p>
    <w:p w14:paraId="051FBE2B" w14:textId="77777777" w:rsidR="00BD6CA6" w:rsidRPr="00490F60" w:rsidRDefault="00BD6CA6" w:rsidP="00BD6CA6">
      <w:pPr>
        <w:spacing w:after="0" w:line="240" w:lineRule="auto"/>
        <w:jc w:val="center"/>
        <w:rPr>
          <w:rFonts w:ascii="Aptos" w:hAnsi="Aptos" w:cstheme="minorHAnsi"/>
          <w:b/>
          <w:color w:val="auto"/>
          <w:lang w:val="es-PE"/>
        </w:rPr>
      </w:pPr>
      <w:r w:rsidRPr="00490F60">
        <w:rPr>
          <w:rFonts w:ascii="Aptos" w:hAnsi="Aptos" w:cstheme="minorHAnsi"/>
          <w:b/>
          <w:bCs/>
          <w:color w:val="auto"/>
          <w:lang w:val="es-PE"/>
        </w:rPr>
        <w:t>SOCIEDAD MINERA CERRO VERDE S.A.A.</w:t>
      </w:r>
    </w:p>
    <w:p w14:paraId="4BDFA557" w14:textId="0B13F867" w:rsidR="00971D5D" w:rsidRPr="00490F60" w:rsidRDefault="00971D5D" w:rsidP="00813530">
      <w:pPr>
        <w:spacing w:after="0" w:line="276" w:lineRule="auto"/>
        <w:jc w:val="both"/>
        <w:rPr>
          <w:rFonts w:ascii="Aptos" w:eastAsia="Arial Unicode MS" w:hAnsi="Aptos" w:cs="Tahoma"/>
          <w:lang w:val="es-PE" w:eastAsia="en-US"/>
        </w:rPr>
      </w:pPr>
    </w:p>
    <w:sectPr w:rsidR="00971D5D" w:rsidRPr="00490F60" w:rsidSect="00FA1F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99C71" w14:textId="77777777" w:rsidR="00633592" w:rsidRDefault="00633592" w:rsidP="00EF4A36">
      <w:pPr>
        <w:spacing w:after="0" w:line="240" w:lineRule="auto"/>
      </w:pPr>
      <w:r>
        <w:separator/>
      </w:r>
    </w:p>
  </w:endnote>
  <w:endnote w:type="continuationSeparator" w:id="0">
    <w:p w14:paraId="4531EA88" w14:textId="77777777" w:rsidR="00633592" w:rsidRDefault="00633592" w:rsidP="00EF4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9B465" w14:textId="77777777" w:rsidR="007442C7" w:rsidRDefault="007442C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A8931" w14:textId="77777777" w:rsidR="007442C7" w:rsidRDefault="007442C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C81E8" w14:textId="77777777" w:rsidR="007442C7" w:rsidRDefault="007442C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1F648" w14:textId="77777777" w:rsidR="00633592" w:rsidRDefault="00633592" w:rsidP="00EF4A36">
      <w:pPr>
        <w:spacing w:after="0" w:line="240" w:lineRule="auto"/>
      </w:pPr>
      <w:r>
        <w:separator/>
      </w:r>
    </w:p>
  </w:footnote>
  <w:footnote w:type="continuationSeparator" w:id="0">
    <w:p w14:paraId="7D522615" w14:textId="77777777" w:rsidR="00633592" w:rsidRDefault="00633592" w:rsidP="00EF4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2E04B" w14:textId="77777777" w:rsidR="007442C7" w:rsidRDefault="00000000">
    <w:pPr>
      <w:pStyle w:val="Encabezado"/>
    </w:pPr>
    <w:r>
      <w:pict w14:anchorId="1B6220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56790" o:spid="_x0000_s1025" type="#_x0000_t75" alt="" style="position:absolute;margin-left:0;margin-top:0;width:620.5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cv si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77279" w14:textId="77777777" w:rsidR="007442C7" w:rsidRDefault="00000000">
    <w:pPr>
      <w:pStyle w:val="Encabezado"/>
    </w:pPr>
    <w:r>
      <w:pict w14:anchorId="1E8CB6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56791" o:spid="_x0000_s1026" type="#_x0000_t75" alt="" style="position:absolute;margin-left:0;margin-top:0;width:620.5pt;height:877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cv simp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9CB94" w14:textId="77777777" w:rsidR="007442C7" w:rsidRDefault="00000000">
    <w:pPr>
      <w:pStyle w:val="Encabezado"/>
    </w:pPr>
    <w:r>
      <w:pict w14:anchorId="174A35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56789" o:spid="_x0000_s1027" type="#_x0000_t75" alt="" style="position:absolute;margin-left:0;margin-top:0;width:620.5pt;height:877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cv si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25BF2"/>
    <w:multiLevelType w:val="hybridMultilevel"/>
    <w:tmpl w:val="70944504"/>
    <w:lvl w:ilvl="0" w:tplc="22E0423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01A31EC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8BB464A"/>
    <w:multiLevelType w:val="hybridMultilevel"/>
    <w:tmpl w:val="676E53B4"/>
    <w:lvl w:ilvl="0" w:tplc="569AA87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320CB"/>
    <w:multiLevelType w:val="hybridMultilevel"/>
    <w:tmpl w:val="77B278E6"/>
    <w:lvl w:ilvl="0" w:tplc="2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97316D3"/>
    <w:multiLevelType w:val="hybridMultilevel"/>
    <w:tmpl w:val="8E283442"/>
    <w:lvl w:ilvl="0" w:tplc="001A31EC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0AF0607"/>
    <w:multiLevelType w:val="hybridMultilevel"/>
    <w:tmpl w:val="5B7E51DA"/>
    <w:lvl w:ilvl="0" w:tplc="37C83D62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224476"/>
    <w:multiLevelType w:val="hybridMultilevel"/>
    <w:tmpl w:val="0A64E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FD7E3A"/>
    <w:multiLevelType w:val="hybridMultilevel"/>
    <w:tmpl w:val="70C2663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651570">
    <w:abstractNumId w:val="6"/>
  </w:num>
  <w:num w:numId="2" w16cid:durableId="401291357">
    <w:abstractNumId w:val="5"/>
  </w:num>
  <w:num w:numId="3" w16cid:durableId="1535314034">
    <w:abstractNumId w:val="1"/>
  </w:num>
  <w:num w:numId="4" w16cid:durableId="606814145">
    <w:abstractNumId w:val="4"/>
  </w:num>
  <w:num w:numId="5" w16cid:durableId="149640231">
    <w:abstractNumId w:val="0"/>
  </w:num>
  <w:num w:numId="6" w16cid:durableId="1594125033">
    <w:abstractNumId w:val="2"/>
  </w:num>
  <w:num w:numId="7" w16cid:durableId="15139091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A36"/>
    <w:rsid w:val="00044490"/>
    <w:rsid w:val="000E118D"/>
    <w:rsid w:val="000F7907"/>
    <w:rsid w:val="00186FB6"/>
    <w:rsid w:val="001B4CEA"/>
    <w:rsid w:val="001C5B04"/>
    <w:rsid w:val="001D58F3"/>
    <w:rsid w:val="001E1D99"/>
    <w:rsid w:val="001E4691"/>
    <w:rsid w:val="00221242"/>
    <w:rsid w:val="00223E33"/>
    <w:rsid w:val="00225FFB"/>
    <w:rsid w:val="00253638"/>
    <w:rsid w:val="002746AB"/>
    <w:rsid w:val="002928A3"/>
    <w:rsid w:val="002D1DC3"/>
    <w:rsid w:val="0031443C"/>
    <w:rsid w:val="00322F08"/>
    <w:rsid w:val="00395584"/>
    <w:rsid w:val="00396696"/>
    <w:rsid w:val="003D1F93"/>
    <w:rsid w:val="004018D6"/>
    <w:rsid w:val="00405684"/>
    <w:rsid w:val="0041031E"/>
    <w:rsid w:val="00441BC0"/>
    <w:rsid w:val="00447455"/>
    <w:rsid w:val="004537C4"/>
    <w:rsid w:val="00475B3D"/>
    <w:rsid w:val="00490F60"/>
    <w:rsid w:val="00497AF5"/>
    <w:rsid w:val="004A3461"/>
    <w:rsid w:val="004C3AFC"/>
    <w:rsid w:val="004D65FA"/>
    <w:rsid w:val="004F5119"/>
    <w:rsid w:val="00533A3B"/>
    <w:rsid w:val="00544EC5"/>
    <w:rsid w:val="005714B9"/>
    <w:rsid w:val="005A7CCB"/>
    <w:rsid w:val="005B3A72"/>
    <w:rsid w:val="005B749B"/>
    <w:rsid w:val="005C1116"/>
    <w:rsid w:val="005D0D8F"/>
    <w:rsid w:val="0063092F"/>
    <w:rsid w:val="00633592"/>
    <w:rsid w:val="00641F00"/>
    <w:rsid w:val="006B0B3B"/>
    <w:rsid w:val="006B2309"/>
    <w:rsid w:val="006D679D"/>
    <w:rsid w:val="006F6035"/>
    <w:rsid w:val="00705841"/>
    <w:rsid w:val="0071247C"/>
    <w:rsid w:val="00735428"/>
    <w:rsid w:val="007442C7"/>
    <w:rsid w:val="00747C86"/>
    <w:rsid w:val="00771F7B"/>
    <w:rsid w:val="00772928"/>
    <w:rsid w:val="00777139"/>
    <w:rsid w:val="007D3805"/>
    <w:rsid w:val="007D41B1"/>
    <w:rsid w:val="008063C2"/>
    <w:rsid w:val="00813530"/>
    <w:rsid w:val="00861A94"/>
    <w:rsid w:val="008A648F"/>
    <w:rsid w:val="008B712B"/>
    <w:rsid w:val="008C6C5A"/>
    <w:rsid w:val="008D174D"/>
    <w:rsid w:val="00915E59"/>
    <w:rsid w:val="00917DAC"/>
    <w:rsid w:val="009477AA"/>
    <w:rsid w:val="00954141"/>
    <w:rsid w:val="00971D5D"/>
    <w:rsid w:val="0097243E"/>
    <w:rsid w:val="00987064"/>
    <w:rsid w:val="009A0D3F"/>
    <w:rsid w:val="009B476B"/>
    <w:rsid w:val="009C279A"/>
    <w:rsid w:val="009C55ED"/>
    <w:rsid w:val="009D65D1"/>
    <w:rsid w:val="009E13B4"/>
    <w:rsid w:val="00A0273F"/>
    <w:rsid w:val="00A07580"/>
    <w:rsid w:val="00A34827"/>
    <w:rsid w:val="00A71D8F"/>
    <w:rsid w:val="00A80941"/>
    <w:rsid w:val="00A90E5E"/>
    <w:rsid w:val="00B04CFB"/>
    <w:rsid w:val="00B17D7E"/>
    <w:rsid w:val="00B3679D"/>
    <w:rsid w:val="00B4531E"/>
    <w:rsid w:val="00BA572B"/>
    <w:rsid w:val="00BB0C7E"/>
    <w:rsid w:val="00BC4B83"/>
    <w:rsid w:val="00BD6CA6"/>
    <w:rsid w:val="00BE06C4"/>
    <w:rsid w:val="00BF01F6"/>
    <w:rsid w:val="00C03C0A"/>
    <w:rsid w:val="00C05CF4"/>
    <w:rsid w:val="00C11480"/>
    <w:rsid w:val="00C50594"/>
    <w:rsid w:val="00C52FCC"/>
    <w:rsid w:val="00C56E62"/>
    <w:rsid w:val="00CE4609"/>
    <w:rsid w:val="00CE5CB5"/>
    <w:rsid w:val="00CF3332"/>
    <w:rsid w:val="00D55BC9"/>
    <w:rsid w:val="00D574AE"/>
    <w:rsid w:val="00D9033D"/>
    <w:rsid w:val="00D95254"/>
    <w:rsid w:val="00DD784B"/>
    <w:rsid w:val="00E54CDD"/>
    <w:rsid w:val="00E63F58"/>
    <w:rsid w:val="00E641A4"/>
    <w:rsid w:val="00EA31C3"/>
    <w:rsid w:val="00EB21D1"/>
    <w:rsid w:val="00EF4A36"/>
    <w:rsid w:val="00F31F0D"/>
    <w:rsid w:val="00F4006C"/>
    <w:rsid w:val="00F729F6"/>
    <w:rsid w:val="00F855FE"/>
    <w:rsid w:val="00FC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5B22A50"/>
  <w15:chartTrackingRefBased/>
  <w15:docId w15:val="{65CF7FA5-EA5D-47C6-9BA7-ED5BDF90C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5" w:unhideWhenUsed="1" w:qFormat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A36"/>
    <w:pPr>
      <w:spacing w:after="240" w:line="360" w:lineRule="auto"/>
    </w:pPr>
    <w:rPr>
      <w:color w:val="44546A" w:themeColor="text2"/>
      <w:lang w:val="es-ES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4A36"/>
    <w:pPr>
      <w:tabs>
        <w:tab w:val="center" w:pos="4419"/>
        <w:tab w:val="right" w:pos="8838"/>
      </w:tabs>
      <w:spacing w:after="0" w:line="240" w:lineRule="auto"/>
    </w:pPr>
    <w:rPr>
      <w:noProof/>
      <w:color w:val="auto"/>
      <w:sz w:val="24"/>
      <w:szCs w:val="24"/>
      <w:lang w:val="en-GB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F4A36"/>
    <w:rPr>
      <w:noProof/>
      <w:sz w:val="24"/>
      <w:szCs w:val="24"/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EF4A36"/>
    <w:pPr>
      <w:tabs>
        <w:tab w:val="center" w:pos="4419"/>
        <w:tab w:val="right" w:pos="8838"/>
      </w:tabs>
      <w:spacing w:after="0" w:line="240" w:lineRule="auto"/>
    </w:pPr>
    <w:rPr>
      <w:noProof/>
      <w:color w:val="auto"/>
      <w:sz w:val="24"/>
      <w:szCs w:val="24"/>
      <w:lang w:val="en-GB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4A36"/>
    <w:rPr>
      <w:noProof/>
      <w:sz w:val="24"/>
      <w:szCs w:val="24"/>
      <w:lang w:val="en-GB"/>
    </w:rPr>
  </w:style>
  <w:style w:type="character" w:styleId="Refdecomentario">
    <w:name w:val="annotation reference"/>
    <w:basedOn w:val="Fuentedeprrafopredeter"/>
    <w:uiPriority w:val="99"/>
    <w:semiHidden/>
    <w:unhideWhenUsed/>
    <w:rsid w:val="0025363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5363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53638"/>
    <w:rPr>
      <w:color w:val="44546A" w:themeColor="text2"/>
      <w:sz w:val="20"/>
      <w:szCs w:val="20"/>
      <w:lang w:val="es-ES" w:eastAsia="ja-JP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5363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53638"/>
    <w:rPr>
      <w:b/>
      <w:bCs/>
      <w:color w:val="44546A" w:themeColor="text2"/>
      <w:sz w:val="20"/>
      <w:szCs w:val="20"/>
      <w:lang w:val="es-ES" w:eastAsia="ja-JP"/>
    </w:rPr>
  </w:style>
  <w:style w:type="paragraph" w:styleId="Prrafodelista">
    <w:name w:val="List Paragraph"/>
    <w:basedOn w:val="Normal"/>
    <w:uiPriority w:val="34"/>
    <w:qFormat/>
    <w:rsid w:val="00BB0C7E"/>
    <w:pPr>
      <w:ind w:left="720"/>
      <w:contextualSpacing/>
    </w:pPr>
  </w:style>
  <w:style w:type="paragraph" w:styleId="Revisin">
    <w:name w:val="Revision"/>
    <w:hidden/>
    <w:uiPriority w:val="99"/>
    <w:semiHidden/>
    <w:rsid w:val="005D0D8F"/>
    <w:pPr>
      <w:spacing w:after="0" w:line="240" w:lineRule="auto"/>
    </w:pPr>
    <w:rPr>
      <w:color w:val="44546A" w:themeColor="text2"/>
      <w:lang w:val="es-ES" w:eastAsia="ja-JP"/>
    </w:rPr>
  </w:style>
  <w:style w:type="paragraph" w:styleId="Fecha">
    <w:name w:val="Date"/>
    <w:basedOn w:val="Normal"/>
    <w:link w:val="FechaCar"/>
    <w:uiPriority w:val="3"/>
    <w:qFormat/>
    <w:rsid w:val="00C11480"/>
    <w:pPr>
      <w:spacing w:line="240" w:lineRule="auto"/>
    </w:pPr>
    <w:rPr>
      <w:b/>
      <w:spacing w:val="21"/>
    </w:rPr>
  </w:style>
  <w:style w:type="character" w:customStyle="1" w:styleId="FechaCar">
    <w:name w:val="Fecha Car"/>
    <w:basedOn w:val="Fuentedeprrafopredeter"/>
    <w:link w:val="Fecha"/>
    <w:uiPriority w:val="3"/>
    <w:rsid w:val="00C11480"/>
    <w:rPr>
      <w:b/>
      <w:color w:val="44546A" w:themeColor="text2"/>
      <w:spacing w:val="21"/>
      <w:lang w:val="es-ES" w:eastAsia="ja-JP"/>
    </w:rPr>
  </w:style>
  <w:style w:type="paragraph" w:styleId="Saludo">
    <w:name w:val="Salutation"/>
    <w:basedOn w:val="Normal"/>
    <w:next w:val="Normal"/>
    <w:link w:val="SaludoCar"/>
    <w:uiPriority w:val="5"/>
    <w:qFormat/>
    <w:rsid w:val="00C11480"/>
    <w:pPr>
      <w:spacing w:before="800"/>
      <w:contextualSpacing/>
    </w:pPr>
    <w:rPr>
      <w:b/>
      <w:spacing w:val="21"/>
    </w:rPr>
  </w:style>
  <w:style w:type="character" w:customStyle="1" w:styleId="SaludoCar">
    <w:name w:val="Saludo Car"/>
    <w:basedOn w:val="Fuentedeprrafopredeter"/>
    <w:link w:val="Saludo"/>
    <w:uiPriority w:val="5"/>
    <w:rsid w:val="00C11480"/>
    <w:rPr>
      <w:b/>
      <w:color w:val="44546A" w:themeColor="text2"/>
      <w:spacing w:val="21"/>
      <w:lang w:val="es-ES" w:eastAsia="ja-JP"/>
    </w:rPr>
  </w:style>
  <w:style w:type="paragraph" w:customStyle="1" w:styleId="Direccin">
    <w:name w:val="Dirección"/>
    <w:basedOn w:val="Normal"/>
    <w:link w:val="DireccinCar"/>
    <w:uiPriority w:val="4"/>
    <w:qFormat/>
    <w:rsid w:val="00C11480"/>
    <w:pPr>
      <w:spacing w:line="240" w:lineRule="auto"/>
      <w:contextualSpacing/>
    </w:pPr>
  </w:style>
  <w:style w:type="character" w:customStyle="1" w:styleId="DireccinCar">
    <w:name w:val="Dirección Car"/>
    <w:basedOn w:val="Fuentedeprrafopredeter"/>
    <w:link w:val="Direccin"/>
    <w:uiPriority w:val="4"/>
    <w:rsid w:val="00C11480"/>
    <w:rPr>
      <w:color w:val="44546A" w:themeColor="text2"/>
      <w:lang w:val="es-E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6f8a036-ae1b-4f85-92d3-f4203c03c43b}" enabled="1" method="Standard" siteId="{5f229ce1-773c-46ed-a6fa-974006fae09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1251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Cabrejo Villanueva, Sandy S.</dc:creator>
  <cp:keywords/>
  <dc:description/>
  <cp:lastModifiedBy>MONTES ROJAS, CARLA ALEJANDRA</cp:lastModifiedBy>
  <cp:revision>4</cp:revision>
  <cp:lastPrinted>2024-04-10T16:30:00Z</cp:lastPrinted>
  <dcterms:created xsi:type="dcterms:W3CDTF">2026-07-23T22:32:00Z</dcterms:created>
  <dcterms:modified xsi:type="dcterms:W3CDTF">2026-07-23T22:54:00Z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6f8a036-ae1b-4f85-92d3-f4203c03c43b_Enabled">
    <vt:lpwstr>true</vt:lpwstr>
  </property>
  <property fmtid="{D5CDD505-2E9C-101B-9397-08002B2CF9AE}" pid="3" name="MSIP_Label_56f8a036-ae1b-4f85-92d3-f4203c03c43b_SetDate">
    <vt:lpwstr>2023-01-24T15:35:21Z</vt:lpwstr>
  </property>
  <property fmtid="{D5CDD505-2E9C-101B-9397-08002B2CF9AE}" pid="4" name="MSIP_Label_56f8a036-ae1b-4f85-92d3-f4203c03c43b_Method">
    <vt:lpwstr>Standard</vt:lpwstr>
  </property>
  <property fmtid="{D5CDD505-2E9C-101B-9397-08002B2CF9AE}" pid="5" name="MSIP_Label_56f8a036-ae1b-4f85-92d3-f4203c03c43b_Name">
    <vt:lpwstr>56f8a036-ae1b-4f85-92d3-f4203c03c43b</vt:lpwstr>
  </property>
  <property fmtid="{D5CDD505-2E9C-101B-9397-08002B2CF9AE}" pid="6" name="MSIP_Label_56f8a036-ae1b-4f85-92d3-f4203c03c43b_SiteId">
    <vt:lpwstr>5f229ce1-773c-46ed-a6fa-974006fae097</vt:lpwstr>
  </property>
  <property fmtid="{D5CDD505-2E9C-101B-9397-08002B2CF9AE}" pid="7" name="MSIP_Label_56f8a036-ae1b-4f85-92d3-f4203c03c43b_ActionId">
    <vt:lpwstr>8953482d-45d6-479b-b5fb-0a2e6292c38f</vt:lpwstr>
  </property>
  <property fmtid="{D5CDD505-2E9C-101B-9397-08002B2CF9AE}" pid="8" name="MSIP_Label_56f8a036-ae1b-4f85-92d3-f4203c03c43b_ContentBits">
    <vt:lpwstr>0</vt:lpwstr>
  </property>
</Properties>
</file>