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284D0" w14:textId="70338A91" w:rsidR="00482A5E" w:rsidRDefault="0031711B" w:rsidP="00482A5E">
      <w:pPr>
        <w:pStyle w:val="Default"/>
        <w:jc w:val="both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68C3FD22" wp14:editId="58AFED6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768465" cy="1027430"/>
            <wp:effectExtent l="0" t="0" r="0" b="1270"/>
            <wp:wrapTight wrapText="bothSides">
              <wp:wrapPolygon edited="0">
                <wp:start x="0" y="0"/>
                <wp:lineTo x="0" y="21226"/>
                <wp:lineTo x="21521" y="21226"/>
                <wp:lineTo x="21521" y="0"/>
                <wp:lineTo x="0" y="0"/>
              </wp:wrapPolygon>
            </wp:wrapTight>
            <wp:docPr id="825" name="Imagen 8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8465" cy="1027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48959BCF" w14:textId="5AE104E0" w:rsidR="0031711B" w:rsidRDefault="0031711B" w:rsidP="0031711B">
      <w:pPr>
        <w:pStyle w:val="Default"/>
        <w:rPr>
          <w:b/>
          <w:bCs/>
          <w:sz w:val="22"/>
          <w:szCs w:val="22"/>
        </w:rPr>
      </w:pPr>
    </w:p>
    <w:p w14:paraId="10AB0214" w14:textId="77777777" w:rsidR="0031711B" w:rsidRDefault="0031711B" w:rsidP="0031711B">
      <w:pPr>
        <w:pStyle w:val="Default"/>
        <w:rPr>
          <w:b/>
          <w:bCs/>
          <w:sz w:val="22"/>
          <w:szCs w:val="22"/>
        </w:rPr>
      </w:pPr>
    </w:p>
    <w:p w14:paraId="7ED717A7" w14:textId="3615A256" w:rsidR="0031711B" w:rsidRDefault="0031711B" w:rsidP="0031711B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SECCIÓN A:</w:t>
      </w:r>
      <w:r w:rsidRPr="0031711B">
        <w:rPr>
          <w:noProof/>
        </w:rPr>
        <w:t xml:space="preserve"> </w:t>
      </w:r>
    </w:p>
    <w:p w14:paraId="1CB356A2" w14:textId="77777777" w:rsidR="0031711B" w:rsidRDefault="0031711B" w:rsidP="0031711B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14:paraId="270F4D29" w14:textId="77777777" w:rsidR="0031711B" w:rsidRDefault="0031711B" w:rsidP="0031711B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Carta de Presentación</w:t>
      </w:r>
    </w:p>
    <w:p w14:paraId="110FDC3D" w14:textId="77777777" w:rsidR="0031711B" w:rsidRDefault="0031711B" w:rsidP="0031711B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14:paraId="2880C86F" w14:textId="77777777" w:rsidR="0031711B" w:rsidRPr="00B16F8F" w:rsidRDefault="0031711B" w:rsidP="0031711B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Señores: </w:t>
      </w:r>
    </w:p>
    <w:p w14:paraId="6F960D9B" w14:textId="77777777" w:rsidR="0031711B" w:rsidRDefault="0031711B" w:rsidP="0031711B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Superintendencia del Mercado de Valores </w:t>
      </w:r>
    </w:p>
    <w:p w14:paraId="6A94F7DB" w14:textId="77777777" w:rsidR="0031711B" w:rsidRDefault="0031711B" w:rsidP="0031711B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Presente. –</w:t>
      </w:r>
    </w:p>
    <w:p w14:paraId="6FF572D5" w14:textId="77777777" w:rsidR="0031711B" w:rsidRDefault="0031711B" w:rsidP="0031711B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14:paraId="36435342" w14:textId="77777777" w:rsidR="0031711B" w:rsidRDefault="0031711B" w:rsidP="0031711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De nuestra consideración,</w:t>
      </w:r>
    </w:p>
    <w:p w14:paraId="4FDDEACF" w14:textId="77777777" w:rsidR="0031711B" w:rsidRDefault="0031711B" w:rsidP="0031711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0F85ED41" w14:textId="77777777" w:rsidR="0031711B" w:rsidRDefault="0031711B" w:rsidP="0031711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Desde el inicio de sus operaciones, Factotal Perú S.A ha venido adaptando políticas y procedimientos que permitan la Sociedad cumplir con los principios de Buen Gobierno Corporativo.</w:t>
      </w:r>
    </w:p>
    <w:p w14:paraId="1FEB993A" w14:textId="77777777" w:rsidR="0031711B" w:rsidRDefault="0031711B" w:rsidP="0031711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2C620BE8" w14:textId="547CFBA3" w:rsidR="0031711B" w:rsidRDefault="0031711B" w:rsidP="0031711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Durante el año 202</w:t>
      </w:r>
      <w:r w:rsidR="009B2256">
        <w:rPr>
          <w:sz w:val="22"/>
          <w:szCs w:val="22"/>
        </w:rPr>
        <w:t>5</w:t>
      </w:r>
      <w:bookmarkStart w:id="0" w:name="_GoBack"/>
      <w:bookmarkEnd w:id="0"/>
      <w:r>
        <w:rPr>
          <w:sz w:val="22"/>
          <w:szCs w:val="22"/>
        </w:rPr>
        <w:t xml:space="preserve">, </w:t>
      </w:r>
      <w:r>
        <w:rPr>
          <w:b/>
          <w:bCs/>
          <w:sz w:val="22"/>
          <w:szCs w:val="22"/>
        </w:rPr>
        <w:t xml:space="preserve">Factotal Perú S.A. </w:t>
      </w:r>
      <w:r>
        <w:rPr>
          <w:sz w:val="22"/>
          <w:szCs w:val="22"/>
        </w:rPr>
        <w:t xml:space="preserve">continúo realizando la labor antes mencionada, manteniendo a sus Accionistas, directores y principales </w:t>
      </w:r>
      <w:proofErr w:type="spellStart"/>
      <w:r>
        <w:rPr>
          <w:sz w:val="22"/>
          <w:szCs w:val="22"/>
        </w:rPr>
        <w:t>stakeholders</w:t>
      </w:r>
      <w:proofErr w:type="spellEnd"/>
      <w:r>
        <w:rPr>
          <w:sz w:val="22"/>
          <w:szCs w:val="22"/>
        </w:rPr>
        <w:t xml:space="preserve"> debidamente informados respecto a la marcha y gestión de la sociedad, así como lo nuevos proyectos de esta, tales como su reciente inscripción ante esta Superintendencia. </w:t>
      </w:r>
    </w:p>
    <w:p w14:paraId="486F81D9" w14:textId="77777777" w:rsidR="0031711B" w:rsidRDefault="0031711B" w:rsidP="0031711B">
      <w:pPr>
        <w:pStyle w:val="Default"/>
        <w:jc w:val="both"/>
        <w:rPr>
          <w:sz w:val="22"/>
          <w:szCs w:val="22"/>
        </w:rPr>
      </w:pPr>
    </w:p>
    <w:p w14:paraId="78D52F01" w14:textId="5394007D" w:rsidR="0031711B" w:rsidRDefault="0031711B" w:rsidP="0031711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La información respecto al cumplimiento de los principios de Buen Gobierno Corporativo, así como la gestión realizada durante el ejercicio 202</w:t>
      </w:r>
      <w:r w:rsidR="00F30D89">
        <w:rPr>
          <w:sz w:val="22"/>
          <w:szCs w:val="22"/>
        </w:rPr>
        <w:t>4</w:t>
      </w:r>
      <w:r>
        <w:rPr>
          <w:sz w:val="22"/>
          <w:szCs w:val="22"/>
        </w:rPr>
        <w:t xml:space="preserve"> se encuentra plasmada en el Reporte de Buen Gobierno Corporativo. </w:t>
      </w:r>
    </w:p>
    <w:p w14:paraId="25793D04" w14:textId="77777777" w:rsidR="0031711B" w:rsidRDefault="0031711B" w:rsidP="0031711B">
      <w:pPr>
        <w:pStyle w:val="Default"/>
        <w:jc w:val="both"/>
        <w:rPr>
          <w:sz w:val="22"/>
          <w:szCs w:val="22"/>
        </w:rPr>
      </w:pPr>
    </w:p>
    <w:p w14:paraId="37267B79" w14:textId="77777777" w:rsidR="0031711B" w:rsidRDefault="0031711B" w:rsidP="0031711B">
      <w:pPr>
        <w:pStyle w:val="Default"/>
        <w:jc w:val="both"/>
        <w:rPr>
          <w:sz w:val="22"/>
          <w:szCs w:val="22"/>
        </w:rPr>
      </w:pPr>
    </w:p>
    <w:p w14:paraId="5A5BB390" w14:textId="77777777" w:rsidR="0031711B" w:rsidRDefault="0031711B" w:rsidP="0031711B">
      <w:pPr>
        <w:pStyle w:val="Default"/>
        <w:jc w:val="both"/>
        <w:rPr>
          <w:sz w:val="22"/>
          <w:szCs w:val="22"/>
        </w:rPr>
      </w:pPr>
    </w:p>
    <w:p w14:paraId="0B0476A7" w14:textId="77777777" w:rsidR="0031711B" w:rsidRDefault="0031711B" w:rsidP="0031711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Atentamente,</w:t>
      </w:r>
    </w:p>
    <w:p w14:paraId="4548A841" w14:textId="77777777" w:rsidR="0031711B" w:rsidRDefault="0031711B" w:rsidP="0031711B">
      <w:pPr>
        <w:pStyle w:val="Default"/>
        <w:jc w:val="both"/>
        <w:rPr>
          <w:sz w:val="22"/>
          <w:szCs w:val="22"/>
        </w:rPr>
      </w:pPr>
    </w:p>
    <w:p w14:paraId="0F6B9950" w14:textId="3F2CBE9B" w:rsidR="0031711B" w:rsidRDefault="0031711B" w:rsidP="0031711B">
      <w:pPr>
        <w:pStyle w:val="Default"/>
        <w:jc w:val="both"/>
        <w:rPr>
          <w:sz w:val="22"/>
          <w:szCs w:val="22"/>
        </w:rPr>
      </w:pPr>
    </w:p>
    <w:p w14:paraId="32990DC9" w14:textId="34B2AAD1" w:rsidR="0031711B" w:rsidRDefault="0031711B" w:rsidP="0031711B">
      <w:pPr>
        <w:pStyle w:val="Default"/>
        <w:jc w:val="both"/>
        <w:rPr>
          <w:sz w:val="22"/>
          <w:szCs w:val="22"/>
        </w:rPr>
      </w:pPr>
    </w:p>
    <w:p w14:paraId="454FE2C0" w14:textId="24BABCE3" w:rsidR="0031711B" w:rsidRDefault="0031711B" w:rsidP="0031711B">
      <w:pPr>
        <w:pStyle w:val="Default"/>
        <w:jc w:val="both"/>
        <w:rPr>
          <w:sz w:val="22"/>
          <w:szCs w:val="22"/>
        </w:rPr>
      </w:pPr>
    </w:p>
    <w:p w14:paraId="2AED21D7" w14:textId="77777777" w:rsidR="0031711B" w:rsidRDefault="0031711B" w:rsidP="0031711B">
      <w:pPr>
        <w:pStyle w:val="Default"/>
        <w:jc w:val="both"/>
        <w:rPr>
          <w:sz w:val="22"/>
          <w:szCs w:val="22"/>
        </w:rPr>
      </w:pPr>
    </w:p>
    <w:p w14:paraId="79824DE8" w14:textId="6FE399BE" w:rsidR="0031711B" w:rsidRDefault="0031711B" w:rsidP="0031711B">
      <w:pPr>
        <w:pStyle w:val="Default"/>
        <w:jc w:val="both"/>
        <w:rPr>
          <w:sz w:val="22"/>
          <w:szCs w:val="22"/>
        </w:rPr>
      </w:pPr>
    </w:p>
    <w:p w14:paraId="098E022A" w14:textId="77777777" w:rsidR="00F30D89" w:rsidRDefault="00F30D89" w:rsidP="0031711B">
      <w:pPr>
        <w:pStyle w:val="Default"/>
        <w:jc w:val="both"/>
        <w:rPr>
          <w:sz w:val="22"/>
          <w:szCs w:val="22"/>
        </w:rPr>
      </w:pPr>
    </w:p>
    <w:p w14:paraId="16F3AA3B" w14:textId="77777777" w:rsidR="0031711B" w:rsidRDefault="0031711B" w:rsidP="0031711B">
      <w:pPr>
        <w:pStyle w:val="Default"/>
        <w:jc w:val="both"/>
        <w:rPr>
          <w:sz w:val="22"/>
          <w:szCs w:val="22"/>
        </w:rPr>
      </w:pPr>
    </w:p>
    <w:p w14:paraId="1CD6511C" w14:textId="77777777" w:rsidR="0031711B" w:rsidRDefault="0031711B" w:rsidP="0031711B">
      <w:pPr>
        <w:pStyle w:val="Default"/>
        <w:jc w:val="both"/>
        <w:rPr>
          <w:sz w:val="22"/>
          <w:szCs w:val="22"/>
        </w:rPr>
      </w:pPr>
    </w:p>
    <w:p w14:paraId="64F25112" w14:textId="77777777" w:rsidR="0031711B" w:rsidRPr="001F308A" w:rsidRDefault="0031711B" w:rsidP="0031711B">
      <w:pPr>
        <w:pStyle w:val="Default"/>
        <w:jc w:val="both"/>
        <w:rPr>
          <w:b/>
          <w:sz w:val="22"/>
          <w:szCs w:val="22"/>
        </w:rPr>
      </w:pPr>
      <w:r w:rsidRPr="001F308A">
        <w:rPr>
          <w:b/>
          <w:sz w:val="22"/>
          <w:szCs w:val="22"/>
        </w:rPr>
        <w:t>Salvador Garcés Bernales</w:t>
      </w:r>
    </w:p>
    <w:p w14:paraId="3F1D1EB1" w14:textId="77777777" w:rsidR="0031711B" w:rsidRPr="001F308A" w:rsidRDefault="0031711B" w:rsidP="0031711B">
      <w:pPr>
        <w:pStyle w:val="Default"/>
        <w:jc w:val="both"/>
        <w:rPr>
          <w:b/>
          <w:sz w:val="22"/>
          <w:szCs w:val="22"/>
        </w:rPr>
      </w:pPr>
      <w:r w:rsidRPr="001F308A">
        <w:rPr>
          <w:b/>
          <w:sz w:val="22"/>
          <w:szCs w:val="22"/>
        </w:rPr>
        <w:t>Gerente General</w:t>
      </w:r>
    </w:p>
    <w:p w14:paraId="5B2F4F81" w14:textId="77777777" w:rsidR="0031711B" w:rsidRPr="001F308A" w:rsidRDefault="0031711B" w:rsidP="0031711B">
      <w:pPr>
        <w:pStyle w:val="Default"/>
        <w:jc w:val="both"/>
        <w:rPr>
          <w:b/>
          <w:sz w:val="22"/>
          <w:szCs w:val="22"/>
        </w:rPr>
      </w:pPr>
      <w:r w:rsidRPr="001F308A">
        <w:rPr>
          <w:b/>
          <w:sz w:val="22"/>
          <w:szCs w:val="22"/>
        </w:rPr>
        <w:t>Factotal Perú S.A</w:t>
      </w:r>
    </w:p>
    <w:p w14:paraId="1169E1C5" w14:textId="4C6D75D8" w:rsidR="00CD4FFA" w:rsidRDefault="00CD4FFA" w:rsidP="0031711B"/>
    <w:p w14:paraId="12F394AA" w14:textId="4E905766" w:rsidR="00CD4FFA" w:rsidRDefault="00CD4FFA" w:rsidP="00482A5E">
      <w:pPr>
        <w:pStyle w:val="Default"/>
        <w:jc w:val="both"/>
        <w:rPr>
          <w:sz w:val="22"/>
          <w:szCs w:val="22"/>
        </w:rPr>
      </w:pPr>
    </w:p>
    <w:p w14:paraId="43B54183" w14:textId="77777777" w:rsidR="00CD4FFA" w:rsidRDefault="00CD4FFA" w:rsidP="00482A5E">
      <w:pPr>
        <w:pStyle w:val="Default"/>
        <w:jc w:val="both"/>
        <w:rPr>
          <w:sz w:val="22"/>
          <w:szCs w:val="22"/>
        </w:rPr>
      </w:pPr>
    </w:p>
    <w:p w14:paraId="427E99DD" w14:textId="629A2D55" w:rsidR="00CD4FFA" w:rsidRDefault="00CD4FFA" w:rsidP="00482A5E">
      <w:pPr>
        <w:pStyle w:val="Default"/>
        <w:jc w:val="both"/>
        <w:rPr>
          <w:sz w:val="22"/>
          <w:szCs w:val="22"/>
        </w:rPr>
      </w:pPr>
    </w:p>
    <w:p w14:paraId="4FC9F0D7" w14:textId="19293F7C" w:rsidR="0031711B" w:rsidRDefault="0031711B" w:rsidP="00482A5E">
      <w:pPr>
        <w:pStyle w:val="Default"/>
        <w:jc w:val="both"/>
        <w:rPr>
          <w:sz w:val="22"/>
          <w:szCs w:val="22"/>
        </w:rPr>
      </w:pPr>
    </w:p>
    <w:p w14:paraId="5E754572" w14:textId="53F6189B" w:rsidR="0031711B" w:rsidRDefault="0031711B" w:rsidP="00482A5E">
      <w:pPr>
        <w:pStyle w:val="Default"/>
        <w:jc w:val="both"/>
        <w:rPr>
          <w:sz w:val="22"/>
          <w:szCs w:val="22"/>
        </w:rPr>
      </w:pPr>
    </w:p>
    <w:p w14:paraId="231AC542" w14:textId="550E2B60" w:rsidR="0031711B" w:rsidRDefault="0031711B" w:rsidP="00482A5E">
      <w:pPr>
        <w:pStyle w:val="Default"/>
        <w:jc w:val="both"/>
        <w:rPr>
          <w:sz w:val="22"/>
          <w:szCs w:val="22"/>
        </w:rPr>
      </w:pPr>
    </w:p>
    <w:p w14:paraId="0B639C7A" w14:textId="77777777" w:rsidR="0031711B" w:rsidRDefault="0031711B" w:rsidP="00482A5E">
      <w:pPr>
        <w:pStyle w:val="Default"/>
        <w:jc w:val="both"/>
        <w:rPr>
          <w:sz w:val="22"/>
          <w:szCs w:val="22"/>
        </w:rPr>
      </w:pPr>
    </w:p>
    <w:p w14:paraId="6E17D5F3" w14:textId="6E14B119" w:rsidR="0031711B" w:rsidRDefault="0031711B" w:rsidP="00482A5E">
      <w:pPr>
        <w:pStyle w:val="Default"/>
        <w:jc w:val="both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84864" behindDoc="1" locked="0" layoutInCell="1" allowOverlap="1" wp14:anchorId="2ADAFFC6" wp14:editId="241D56CE">
            <wp:simplePos x="0" y="0"/>
            <wp:positionH relativeFrom="margin">
              <wp:posOffset>-57150</wp:posOffset>
            </wp:positionH>
            <wp:positionV relativeFrom="paragraph">
              <wp:posOffset>156845</wp:posOffset>
            </wp:positionV>
            <wp:extent cx="6825615" cy="1027430"/>
            <wp:effectExtent l="0" t="0" r="0" b="1270"/>
            <wp:wrapTight wrapText="bothSides">
              <wp:wrapPolygon edited="0">
                <wp:start x="0" y="0"/>
                <wp:lineTo x="0" y="21226"/>
                <wp:lineTo x="21522" y="21226"/>
                <wp:lineTo x="21522" y="0"/>
                <wp:lineTo x="0" y="0"/>
              </wp:wrapPolygon>
            </wp:wrapTight>
            <wp:docPr id="826" name="Imagen 8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5615" cy="1027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79C4D0B3" w14:textId="0E875D3D" w:rsidR="0031711B" w:rsidRDefault="0031711B" w:rsidP="00482A5E">
      <w:pPr>
        <w:pStyle w:val="Default"/>
        <w:jc w:val="both"/>
        <w:rPr>
          <w:sz w:val="22"/>
          <w:szCs w:val="22"/>
        </w:rPr>
      </w:pPr>
    </w:p>
    <w:p w14:paraId="7A10AA86" w14:textId="77777777" w:rsidR="0031711B" w:rsidRDefault="0031711B" w:rsidP="00482A5E">
      <w:pPr>
        <w:pStyle w:val="Default"/>
        <w:jc w:val="both"/>
        <w:rPr>
          <w:sz w:val="22"/>
          <w:szCs w:val="22"/>
        </w:rPr>
      </w:pPr>
    </w:p>
    <w:p w14:paraId="64C438BF" w14:textId="1B9F1F40" w:rsidR="001F308A" w:rsidRPr="00CD4FFA" w:rsidRDefault="001F308A" w:rsidP="00482A5E">
      <w:pPr>
        <w:pStyle w:val="Default"/>
        <w:jc w:val="both"/>
        <w:rPr>
          <w:b/>
          <w:sz w:val="22"/>
          <w:szCs w:val="22"/>
        </w:rPr>
      </w:pPr>
      <w:r w:rsidRPr="00CD4FFA">
        <w:rPr>
          <w:b/>
          <w:sz w:val="22"/>
          <w:szCs w:val="22"/>
        </w:rPr>
        <w:t>SECCIÓN D:</w:t>
      </w:r>
    </w:p>
    <w:p w14:paraId="29135327" w14:textId="6569BBEF" w:rsidR="001F308A" w:rsidRPr="00CD4FFA" w:rsidRDefault="001F308A" w:rsidP="00482A5E">
      <w:pPr>
        <w:pStyle w:val="Default"/>
        <w:jc w:val="both"/>
        <w:rPr>
          <w:b/>
          <w:sz w:val="22"/>
          <w:szCs w:val="22"/>
        </w:rPr>
      </w:pPr>
    </w:p>
    <w:p w14:paraId="245BA594" w14:textId="7ECB2C3C" w:rsidR="001F308A" w:rsidRPr="00CD4FFA" w:rsidRDefault="001F308A" w:rsidP="00482A5E">
      <w:pPr>
        <w:pStyle w:val="Default"/>
        <w:jc w:val="both"/>
        <w:rPr>
          <w:b/>
          <w:sz w:val="22"/>
          <w:szCs w:val="22"/>
        </w:rPr>
      </w:pPr>
      <w:r w:rsidRPr="00CD4FFA">
        <w:rPr>
          <w:b/>
          <w:sz w:val="22"/>
          <w:szCs w:val="22"/>
        </w:rPr>
        <w:t xml:space="preserve">Otra </w:t>
      </w:r>
      <w:r w:rsidR="00CD4FFA" w:rsidRPr="00CD4FFA">
        <w:rPr>
          <w:b/>
          <w:sz w:val="22"/>
          <w:szCs w:val="22"/>
        </w:rPr>
        <w:t>información de interés</w:t>
      </w:r>
    </w:p>
    <w:p w14:paraId="3AD14184" w14:textId="08CB3F78" w:rsidR="001F308A" w:rsidRDefault="001F308A" w:rsidP="00482A5E">
      <w:pPr>
        <w:pStyle w:val="Default"/>
        <w:jc w:val="both"/>
        <w:rPr>
          <w:sz w:val="22"/>
          <w:szCs w:val="22"/>
        </w:rPr>
      </w:pPr>
    </w:p>
    <w:p w14:paraId="784EA240" w14:textId="0EA25EC5" w:rsidR="001F308A" w:rsidRDefault="00CD4FFA" w:rsidP="00482A5E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La sociedad considera que toda la información de interés sobre las prácticas de buen gobierno corporativo está contemplada en las secciones precedentes (</w:t>
      </w:r>
      <w:r w:rsidR="0031711B">
        <w:rPr>
          <w:sz w:val="22"/>
          <w:szCs w:val="22"/>
        </w:rPr>
        <w:t>A, B</w:t>
      </w:r>
      <w:r>
        <w:rPr>
          <w:sz w:val="22"/>
          <w:szCs w:val="22"/>
        </w:rPr>
        <w:t xml:space="preserve"> Y C)</w:t>
      </w:r>
      <w:r w:rsidR="0031711B" w:rsidRPr="0031711B">
        <w:rPr>
          <w:noProof/>
        </w:rPr>
        <w:t xml:space="preserve"> </w:t>
      </w:r>
    </w:p>
    <w:p w14:paraId="6F5CAC3B" w14:textId="2E33DF8B" w:rsidR="001F308A" w:rsidRPr="001F308A" w:rsidRDefault="001F308A" w:rsidP="001F308A">
      <w:pPr>
        <w:pStyle w:val="Default"/>
        <w:rPr>
          <w:sz w:val="22"/>
          <w:szCs w:val="22"/>
        </w:rPr>
      </w:pPr>
    </w:p>
    <w:sectPr w:rsidR="001F308A" w:rsidRPr="001F308A">
      <w:pgSz w:w="13029" w:h="16714"/>
      <w:pgMar w:top="1268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B292C"/>
    <w:multiLevelType w:val="multilevel"/>
    <w:tmpl w:val="CBB6B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504EB4"/>
    <w:multiLevelType w:val="hybridMultilevel"/>
    <w:tmpl w:val="30C8DE90"/>
    <w:lvl w:ilvl="0" w:tplc="280A0015">
      <w:start w:val="1"/>
      <w:numFmt w:val="upp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23822"/>
    <w:multiLevelType w:val="hybridMultilevel"/>
    <w:tmpl w:val="68FE3C2E"/>
    <w:lvl w:ilvl="0" w:tplc="280A0015">
      <w:start w:val="1"/>
      <w:numFmt w:val="upperLetter"/>
      <w:lvlText w:val="%1."/>
      <w:lvlJc w:val="left"/>
      <w:pPr>
        <w:ind w:left="1080" w:hanging="360"/>
      </w:p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651227"/>
    <w:multiLevelType w:val="hybridMultilevel"/>
    <w:tmpl w:val="3B3CFC5A"/>
    <w:lvl w:ilvl="0" w:tplc="280A0015">
      <w:start w:val="1"/>
      <w:numFmt w:val="upperLetter"/>
      <w:lvlText w:val="%1."/>
      <w:lvlJc w:val="left"/>
      <w:pPr>
        <w:ind w:left="1140" w:hanging="360"/>
      </w:pPr>
    </w:lvl>
    <w:lvl w:ilvl="1" w:tplc="280A0019" w:tentative="1">
      <w:start w:val="1"/>
      <w:numFmt w:val="lowerLetter"/>
      <w:lvlText w:val="%2."/>
      <w:lvlJc w:val="left"/>
      <w:pPr>
        <w:ind w:left="1860" w:hanging="360"/>
      </w:pPr>
    </w:lvl>
    <w:lvl w:ilvl="2" w:tplc="280A001B" w:tentative="1">
      <w:start w:val="1"/>
      <w:numFmt w:val="lowerRoman"/>
      <w:lvlText w:val="%3."/>
      <w:lvlJc w:val="right"/>
      <w:pPr>
        <w:ind w:left="2580" w:hanging="180"/>
      </w:pPr>
    </w:lvl>
    <w:lvl w:ilvl="3" w:tplc="280A000F" w:tentative="1">
      <w:start w:val="1"/>
      <w:numFmt w:val="decimal"/>
      <w:lvlText w:val="%4."/>
      <w:lvlJc w:val="left"/>
      <w:pPr>
        <w:ind w:left="3300" w:hanging="360"/>
      </w:pPr>
    </w:lvl>
    <w:lvl w:ilvl="4" w:tplc="280A0019" w:tentative="1">
      <w:start w:val="1"/>
      <w:numFmt w:val="lowerLetter"/>
      <w:lvlText w:val="%5."/>
      <w:lvlJc w:val="left"/>
      <w:pPr>
        <w:ind w:left="4020" w:hanging="360"/>
      </w:pPr>
    </w:lvl>
    <w:lvl w:ilvl="5" w:tplc="280A001B" w:tentative="1">
      <w:start w:val="1"/>
      <w:numFmt w:val="lowerRoman"/>
      <w:lvlText w:val="%6."/>
      <w:lvlJc w:val="right"/>
      <w:pPr>
        <w:ind w:left="4740" w:hanging="180"/>
      </w:pPr>
    </w:lvl>
    <w:lvl w:ilvl="6" w:tplc="280A000F" w:tentative="1">
      <w:start w:val="1"/>
      <w:numFmt w:val="decimal"/>
      <w:lvlText w:val="%7."/>
      <w:lvlJc w:val="left"/>
      <w:pPr>
        <w:ind w:left="5460" w:hanging="360"/>
      </w:pPr>
    </w:lvl>
    <w:lvl w:ilvl="7" w:tplc="280A0019" w:tentative="1">
      <w:start w:val="1"/>
      <w:numFmt w:val="lowerLetter"/>
      <w:lvlText w:val="%8."/>
      <w:lvlJc w:val="left"/>
      <w:pPr>
        <w:ind w:left="6180" w:hanging="360"/>
      </w:pPr>
    </w:lvl>
    <w:lvl w:ilvl="8" w:tplc="28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10F942FF"/>
    <w:multiLevelType w:val="hybridMultilevel"/>
    <w:tmpl w:val="CB7CDD30"/>
    <w:lvl w:ilvl="0" w:tplc="280A001B">
      <w:start w:val="1"/>
      <w:numFmt w:val="lowerRoman"/>
      <w:lvlText w:val="%1."/>
      <w:lvlJc w:val="right"/>
      <w:pPr>
        <w:ind w:left="1080" w:hanging="360"/>
      </w:p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4E29EC"/>
    <w:multiLevelType w:val="hybridMultilevel"/>
    <w:tmpl w:val="DD2433E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CD0C58"/>
    <w:multiLevelType w:val="multilevel"/>
    <w:tmpl w:val="876CA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C904E7F"/>
    <w:multiLevelType w:val="multilevel"/>
    <w:tmpl w:val="61E4F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696669A"/>
    <w:multiLevelType w:val="hybridMultilevel"/>
    <w:tmpl w:val="C9AC5E74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B602A8"/>
    <w:multiLevelType w:val="multilevel"/>
    <w:tmpl w:val="1F6AA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5C5624C"/>
    <w:multiLevelType w:val="multilevel"/>
    <w:tmpl w:val="81763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26E10D8"/>
    <w:multiLevelType w:val="multilevel"/>
    <w:tmpl w:val="A76EB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A8F71E3"/>
    <w:multiLevelType w:val="multilevel"/>
    <w:tmpl w:val="BEE4C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27F792D"/>
    <w:multiLevelType w:val="hybridMultilevel"/>
    <w:tmpl w:val="F322205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A340E9"/>
    <w:multiLevelType w:val="hybridMultilevel"/>
    <w:tmpl w:val="32F40C32"/>
    <w:lvl w:ilvl="0" w:tplc="28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4F902A8"/>
    <w:multiLevelType w:val="hybridMultilevel"/>
    <w:tmpl w:val="5524A7CC"/>
    <w:lvl w:ilvl="0" w:tplc="28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59013D8"/>
    <w:multiLevelType w:val="multilevel"/>
    <w:tmpl w:val="E6141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3"/>
  </w:num>
  <w:num w:numId="2">
    <w:abstractNumId w:val="5"/>
  </w:num>
  <w:num w:numId="3">
    <w:abstractNumId w:val="0"/>
  </w:num>
  <w:num w:numId="4">
    <w:abstractNumId w:val="4"/>
  </w:num>
  <w:num w:numId="5">
    <w:abstractNumId w:val="10"/>
  </w:num>
  <w:num w:numId="6">
    <w:abstractNumId w:val="16"/>
  </w:num>
  <w:num w:numId="7">
    <w:abstractNumId w:val="7"/>
  </w:num>
  <w:num w:numId="8">
    <w:abstractNumId w:val="9"/>
  </w:num>
  <w:num w:numId="9">
    <w:abstractNumId w:val="11"/>
  </w:num>
  <w:num w:numId="10">
    <w:abstractNumId w:val="6"/>
  </w:num>
  <w:num w:numId="11">
    <w:abstractNumId w:val="12"/>
  </w:num>
  <w:num w:numId="12">
    <w:abstractNumId w:val="3"/>
  </w:num>
  <w:num w:numId="13">
    <w:abstractNumId w:val="1"/>
  </w:num>
  <w:num w:numId="14">
    <w:abstractNumId w:val="8"/>
  </w:num>
  <w:num w:numId="15">
    <w:abstractNumId w:val="2"/>
  </w:num>
  <w:num w:numId="16">
    <w:abstractNumId w:val="15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A4A"/>
    <w:rsid w:val="00016589"/>
    <w:rsid w:val="00050534"/>
    <w:rsid w:val="000920B9"/>
    <w:rsid w:val="00106574"/>
    <w:rsid w:val="001174CA"/>
    <w:rsid w:val="00141B0E"/>
    <w:rsid w:val="001519CF"/>
    <w:rsid w:val="001C554B"/>
    <w:rsid w:val="001D6995"/>
    <w:rsid w:val="001F308A"/>
    <w:rsid w:val="00247881"/>
    <w:rsid w:val="002B0713"/>
    <w:rsid w:val="002C1F44"/>
    <w:rsid w:val="0031711B"/>
    <w:rsid w:val="003421DD"/>
    <w:rsid w:val="003C1DE2"/>
    <w:rsid w:val="003D641E"/>
    <w:rsid w:val="00424EF0"/>
    <w:rsid w:val="00445BAA"/>
    <w:rsid w:val="00482A5E"/>
    <w:rsid w:val="004D3B20"/>
    <w:rsid w:val="00582088"/>
    <w:rsid w:val="00623934"/>
    <w:rsid w:val="00642E00"/>
    <w:rsid w:val="006F7727"/>
    <w:rsid w:val="007175DB"/>
    <w:rsid w:val="00737AC9"/>
    <w:rsid w:val="007576E1"/>
    <w:rsid w:val="007A6A3E"/>
    <w:rsid w:val="00804147"/>
    <w:rsid w:val="00851706"/>
    <w:rsid w:val="00856849"/>
    <w:rsid w:val="008833AC"/>
    <w:rsid w:val="0089063D"/>
    <w:rsid w:val="0089647A"/>
    <w:rsid w:val="008B1581"/>
    <w:rsid w:val="008E572C"/>
    <w:rsid w:val="009770B8"/>
    <w:rsid w:val="00982660"/>
    <w:rsid w:val="009B2256"/>
    <w:rsid w:val="009D475B"/>
    <w:rsid w:val="00A42C27"/>
    <w:rsid w:val="00A512A1"/>
    <w:rsid w:val="00AB4C18"/>
    <w:rsid w:val="00B14472"/>
    <w:rsid w:val="00B16F8F"/>
    <w:rsid w:val="00B7128A"/>
    <w:rsid w:val="00C0419D"/>
    <w:rsid w:val="00C24EA6"/>
    <w:rsid w:val="00CD4FFA"/>
    <w:rsid w:val="00D02A4A"/>
    <w:rsid w:val="00DC5E2A"/>
    <w:rsid w:val="00E000B6"/>
    <w:rsid w:val="00E15FB9"/>
    <w:rsid w:val="00E47B77"/>
    <w:rsid w:val="00E63629"/>
    <w:rsid w:val="00E86D52"/>
    <w:rsid w:val="00F30D52"/>
    <w:rsid w:val="00F30D89"/>
    <w:rsid w:val="00F54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F3A234"/>
  <w15:docId w15:val="{FBB2C8F6-589E-4662-B559-2453967C1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24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s-PE" w:eastAsia="es-PE"/>
    </w:rPr>
  </w:style>
  <w:style w:type="paragraph" w:styleId="Sinespaciado">
    <w:name w:val="No Spacing"/>
    <w:uiPriority w:val="1"/>
    <w:qFormat/>
    <w:rsid w:val="007576E1"/>
    <w:pPr>
      <w:spacing w:after="0" w:line="240" w:lineRule="auto"/>
    </w:pPr>
    <w:rPr>
      <w:rFonts w:ascii="Calibri" w:eastAsia="Times New Roman" w:hAnsi="Calibri" w:cs="Times New Roman"/>
      <w:lang w:val="es-PE" w:eastAsia="es-PE"/>
    </w:rPr>
  </w:style>
  <w:style w:type="paragraph" w:styleId="Prrafodelista">
    <w:name w:val="List Paragraph"/>
    <w:basedOn w:val="Normal"/>
    <w:uiPriority w:val="34"/>
    <w:qFormat/>
    <w:rsid w:val="00106574"/>
    <w:pPr>
      <w:ind w:left="720"/>
      <w:contextualSpacing/>
    </w:pPr>
    <w:rPr>
      <w:rFonts w:asciiTheme="minorHAnsi" w:eastAsiaTheme="minorHAnsi" w:hAnsiTheme="minorHAnsi" w:cstheme="minorBidi"/>
      <w:color w:val="auto"/>
      <w:lang w:val="es-PE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065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06574"/>
    <w:pP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lang w:val="es-PE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06574"/>
    <w:rPr>
      <w:rFonts w:eastAsiaTheme="minorHAnsi"/>
      <w:sz w:val="20"/>
      <w:szCs w:val="20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65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6574"/>
    <w:rPr>
      <w:rFonts w:ascii="Segoe UI" w:eastAsia="Calibri" w:hAnsi="Segoe UI" w:cs="Segoe UI"/>
      <w:color w:val="000000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06574"/>
    <w:rPr>
      <w:rFonts w:ascii="Calibri" w:eastAsia="Calibri" w:hAnsi="Calibri" w:cs="Calibri"/>
      <w:b/>
      <w:bCs/>
      <w:color w:val="000000"/>
      <w:lang w:val="es-CL" w:eastAsia="es-C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06574"/>
    <w:rPr>
      <w:rFonts w:ascii="Calibri" w:eastAsia="Calibri" w:hAnsi="Calibri" w:cs="Calibri"/>
      <w:b/>
      <w:bCs/>
      <w:color w:val="000000"/>
      <w:sz w:val="20"/>
      <w:szCs w:val="20"/>
      <w:lang w:val="es-PE" w:eastAsia="en-US"/>
    </w:rPr>
  </w:style>
  <w:style w:type="paragraph" w:customStyle="1" w:styleId="Default">
    <w:name w:val="Default"/>
    <w:rsid w:val="00B16F8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72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178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Adonis</dc:creator>
  <cp:keywords/>
  <cp:lastModifiedBy>Enrique Rivera Alvarado</cp:lastModifiedBy>
  <cp:revision>2</cp:revision>
  <cp:lastPrinted>2024-02-02T16:06:00Z</cp:lastPrinted>
  <dcterms:created xsi:type="dcterms:W3CDTF">2026-03-18T17:33:00Z</dcterms:created>
  <dcterms:modified xsi:type="dcterms:W3CDTF">2026-03-18T17:33:00Z</dcterms:modified>
</cp:coreProperties>
</file>