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00961" w14:textId="77777777" w:rsidR="00B52AD1" w:rsidRPr="00D81FCC" w:rsidRDefault="00B52AD1" w:rsidP="00B52AD1">
      <w:pPr>
        <w:spacing w:after="0" w:line="240" w:lineRule="auto"/>
        <w:jc w:val="both"/>
        <w:rPr>
          <w:rFonts w:cstheme="minorHAnsi"/>
          <w:b/>
          <w:bCs/>
          <w:sz w:val="40"/>
          <w:szCs w:val="40"/>
        </w:rPr>
      </w:pPr>
      <w:r w:rsidRPr="00D81FCC">
        <w:rPr>
          <w:rFonts w:cstheme="minorHAnsi"/>
          <w:b/>
          <w:bCs/>
          <w:sz w:val="40"/>
          <w:szCs w:val="40"/>
        </w:rPr>
        <w:t>SECCION A:</w:t>
      </w:r>
    </w:p>
    <w:p w14:paraId="3304AB60" w14:textId="77777777" w:rsidR="00B52AD1" w:rsidRPr="00D81FCC" w:rsidRDefault="00B52AD1" w:rsidP="00B52AD1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52F5EB6" w14:textId="77777777" w:rsidR="00B52AD1" w:rsidRPr="00D81FCC" w:rsidRDefault="00B52AD1" w:rsidP="00B52AD1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D81FCC">
        <w:rPr>
          <w:rFonts w:cstheme="minorHAnsi"/>
          <w:b/>
          <w:bCs/>
          <w:sz w:val="20"/>
          <w:szCs w:val="20"/>
        </w:rPr>
        <w:t>PRESENTACION DEL REPORTE DE CUMPLIMIENTO DE LOS PRINCIPIOS DE BUEN GOBIERNO CORPORATIVO</w:t>
      </w:r>
    </w:p>
    <w:p w14:paraId="155147FB" w14:textId="77777777" w:rsidR="00B52AD1" w:rsidRDefault="00B52AD1" w:rsidP="00B52AD1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6A43362F" w14:textId="77777777" w:rsidR="00B52AD1" w:rsidRPr="00D81FCC" w:rsidRDefault="00B52AD1" w:rsidP="00B52AD1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D81FCC">
        <w:rPr>
          <w:rFonts w:cstheme="minorHAnsi"/>
          <w:sz w:val="20"/>
          <w:szCs w:val="20"/>
        </w:rPr>
        <w:t>Estimados inversionistas:</w:t>
      </w:r>
    </w:p>
    <w:p w14:paraId="2F828649" w14:textId="77777777" w:rsidR="00B52AD1" w:rsidRDefault="00B52AD1" w:rsidP="00B52AD1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058C26D" w14:textId="571EBB02" w:rsidR="00B52AD1" w:rsidRDefault="00B52AD1" w:rsidP="00613ACB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La </w:t>
      </w:r>
      <w:r w:rsidR="00613ACB">
        <w:rPr>
          <w:rFonts w:cstheme="minorHAnsi"/>
          <w:sz w:val="20"/>
          <w:szCs w:val="20"/>
        </w:rPr>
        <w:t>Sociedad</w:t>
      </w:r>
      <w:r w:rsidRPr="00D81FCC">
        <w:rPr>
          <w:rFonts w:cstheme="minorHAnsi"/>
          <w:sz w:val="20"/>
          <w:szCs w:val="20"/>
        </w:rPr>
        <w:t xml:space="preserve"> está comprometida de manera permanente con el cumplimiento de los “Principios de Buen Gobierno Corporativo para la Sociedades Peruanas” (“Los Principios de BGC”); aprobados en Julio del año 2002 por la Superintendencia del Mercado de Valores (SMV). </w:t>
      </w:r>
    </w:p>
    <w:p w14:paraId="7827B80B" w14:textId="77777777" w:rsidR="00B52AD1" w:rsidRPr="00D81FCC" w:rsidRDefault="00B52AD1" w:rsidP="00B52AD1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26CC8625" w14:textId="519C8DAB" w:rsidR="00B52AD1" w:rsidRDefault="00613ACB" w:rsidP="00B52AD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</w:t>
      </w:r>
      <w:r w:rsidR="00B52AD1" w:rsidRPr="00D81FCC">
        <w:rPr>
          <w:rFonts w:cstheme="minorHAnsi"/>
          <w:sz w:val="20"/>
          <w:szCs w:val="20"/>
        </w:rPr>
        <w:t>enemos el agrado de presentarles nuestro Reporte de Cumplimiento de Buen Gobierno Corporativo del período 20</w:t>
      </w:r>
      <w:r w:rsidR="003C13B3">
        <w:rPr>
          <w:rFonts w:cstheme="minorHAnsi"/>
          <w:sz w:val="20"/>
          <w:szCs w:val="20"/>
        </w:rPr>
        <w:t>24</w:t>
      </w:r>
      <w:r w:rsidR="00B52AD1" w:rsidRPr="00D81FCC">
        <w:rPr>
          <w:rFonts w:cstheme="minorHAnsi"/>
          <w:sz w:val="20"/>
          <w:szCs w:val="20"/>
        </w:rPr>
        <w:t>.</w:t>
      </w:r>
    </w:p>
    <w:p w14:paraId="0F42EE92" w14:textId="77777777" w:rsidR="00B52AD1" w:rsidRPr="00D81FCC" w:rsidRDefault="00B52AD1" w:rsidP="00B52AD1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6785C61" w14:textId="4E9EE71C" w:rsidR="00B654F3" w:rsidRDefault="00B654F3">
      <w:pPr>
        <w:rPr>
          <w:lang w:val="es-ES"/>
        </w:rPr>
      </w:pPr>
      <w:r>
        <w:rPr>
          <w:lang w:val="es-ES"/>
        </w:rPr>
        <w:br w:type="page"/>
      </w:r>
    </w:p>
    <w:p w14:paraId="5F8DFAA5" w14:textId="77777777" w:rsidR="00B654F3" w:rsidRDefault="00B654F3" w:rsidP="00B654F3">
      <w:pPr>
        <w:spacing w:after="0" w:line="240" w:lineRule="auto"/>
        <w:jc w:val="both"/>
        <w:rPr>
          <w:rFonts w:cstheme="minorHAnsi"/>
          <w:b/>
          <w:bCs/>
          <w:sz w:val="40"/>
          <w:szCs w:val="40"/>
        </w:rPr>
      </w:pPr>
      <w:r w:rsidRPr="00D81FCC">
        <w:rPr>
          <w:rFonts w:cstheme="minorHAnsi"/>
          <w:b/>
          <w:bCs/>
          <w:sz w:val="40"/>
          <w:szCs w:val="40"/>
        </w:rPr>
        <w:lastRenderedPageBreak/>
        <w:t>SECCION D:</w:t>
      </w:r>
    </w:p>
    <w:p w14:paraId="64D56BD9" w14:textId="77777777" w:rsidR="00B654F3" w:rsidRDefault="00B654F3" w:rsidP="00B654F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6A9750DA" w14:textId="77777777" w:rsidR="00B654F3" w:rsidRPr="00D81FCC" w:rsidRDefault="00B654F3" w:rsidP="00B654F3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D81FCC">
        <w:rPr>
          <w:rFonts w:cstheme="minorHAnsi"/>
          <w:b/>
          <w:bCs/>
          <w:sz w:val="20"/>
          <w:szCs w:val="20"/>
        </w:rPr>
        <w:t>OTRA INFORMACIÓN DE INTERÉS</w:t>
      </w:r>
    </w:p>
    <w:p w14:paraId="4A05A00C" w14:textId="77777777" w:rsidR="00B654F3" w:rsidRDefault="00B654F3" w:rsidP="00B654F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4D9D8EE" w14:textId="77777777" w:rsidR="00B654F3" w:rsidRDefault="00B654F3" w:rsidP="00B654F3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D81FCC">
        <w:rPr>
          <w:rFonts w:cstheme="minorHAnsi"/>
          <w:sz w:val="20"/>
          <w:szCs w:val="20"/>
        </w:rPr>
        <w:t>No aplica</w:t>
      </w:r>
      <w:r>
        <w:rPr>
          <w:rFonts w:cstheme="minorHAnsi"/>
          <w:sz w:val="20"/>
          <w:szCs w:val="20"/>
        </w:rPr>
        <w:t>.</w:t>
      </w:r>
    </w:p>
    <w:p w14:paraId="41150C84" w14:textId="360D3CD5" w:rsidR="00F234D9" w:rsidRPr="00B654F3" w:rsidRDefault="00F234D9">
      <w:pPr>
        <w:rPr>
          <w:rFonts w:cstheme="minorHAnsi"/>
          <w:sz w:val="20"/>
          <w:szCs w:val="20"/>
        </w:rPr>
      </w:pPr>
    </w:p>
    <w:sectPr w:rsidR="00F234D9" w:rsidRPr="00B654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4D9"/>
    <w:rsid w:val="003C13B3"/>
    <w:rsid w:val="00613ACB"/>
    <w:rsid w:val="007175FA"/>
    <w:rsid w:val="007D5810"/>
    <w:rsid w:val="00931A2C"/>
    <w:rsid w:val="00B52AD1"/>
    <w:rsid w:val="00B654F3"/>
    <w:rsid w:val="00B7692B"/>
    <w:rsid w:val="00B837CB"/>
    <w:rsid w:val="00F2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34DE94"/>
  <w15:chartTrackingRefBased/>
  <w15:docId w15:val="{4AD805CC-ACA7-4910-8173-3631C0933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</Words>
  <Characters>474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ALESSANDRO MESSA RODRIGUEZ</dc:creator>
  <cp:keywords/>
  <dc:description/>
  <cp:lastModifiedBy>ALESSANDRO MESSA</cp:lastModifiedBy>
  <cp:revision>2</cp:revision>
  <cp:lastPrinted>2022-03-31T04:43:00Z</cp:lastPrinted>
  <dcterms:created xsi:type="dcterms:W3CDTF">2025-04-01T02:11:00Z</dcterms:created>
  <dcterms:modified xsi:type="dcterms:W3CDTF">2025-04-01T02:11:00Z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8104b14-b53d-46de-9ae8-975cc0e84815_Enabled">
    <vt:lpwstr>true</vt:lpwstr>
  </property>
  <property fmtid="{D5CDD505-2E9C-101B-9397-08002B2CF9AE}" pid="3" name="MSIP_Label_68104b14-b53d-46de-9ae8-975cc0e84815_SetDate">
    <vt:lpwstr>2025-04-01T02:10:34Z</vt:lpwstr>
  </property>
  <property fmtid="{D5CDD505-2E9C-101B-9397-08002B2CF9AE}" pid="4" name="MSIP_Label_68104b14-b53d-46de-9ae8-975cc0e84815_Method">
    <vt:lpwstr>Standard</vt:lpwstr>
  </property>
  <property fmtid="{D5CDD505-2E9C-101B-9397-08002B2CF9AE}" pid="5" name="MSIP_Label_68104b14-b53d-46de-9ae8-975cc0e84815_Name">
    <vt:lpwstr>ABI_MIP_InternalUseOnly</vt:lpwstr>
  </property>
  <property fmtid="{D5CDD505-2E9C-101B-9397-08002B2CF9AE}" pid="6" name="MSIP_Label_68104b14-b53d-46de-9ae8-975cc0e84815_SiteId">
    <vt:lpwstr>cef04b19-7776-4a94-b89b-375c77a8f936</vt:lpwstr>
  </property>
  <property fmtid="{D5CDD505-2E9C-101B-9397-08002B2CF9AE}" pid="7" name="MSIP_Label_68104b14-b53d-46de-9ae8-975cc0e84815_ActionId">
    <vt:lpwstr>76abb426-0374-4096-9aef-48aea9f94546</vt:lpwstr>
  </property>
  <property fmtid="{D5CDD505-2E9C-101B-9397-08002B2CF9AE}" pid="8" name="MSIP_Label_68104b14-b53d-46de-9ae8-975cc0e84815_ContentBits">
    <vt:lpwstr>0</vt:lpwstr>
  </property>
</Properties>
</file>