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53C2F0" w14:textId="48428BD1" w:rsidR="00A55FE3" w:rsidRPr="006224E5" w:rsidRDefault="006224E5" w:rsidP="006224E5">
      <w:pPr>
        <w:jc w:val="center"/>
        <w:rPr>
          <w:rFonts w:ascii="Arial" w:hAnsi="Arial" w:cs="Arial"/>
          <w:b/>
          <w:bCs/>
          <w:lang w:val="es-MX"/>
        </w:rPr>
      </w:pPr>
      <w:r w:rsidRPr="006224E5">
        <w:rPr>
          <w:rFonts w:ascii="Arial" w:hAnsi="Arial" w:cs="Arial"/>
          <w:b/>
          <w:bCs/>
          <w:lang w:val="es-MX"/>
        </w:rPr>
        <w:t>SECCIÓN A</w:t>
      </w:r>
    </w:p>
    <w:p w14:paraId="1AC111F3" w14:textId="7BDA5191" w:rsidR="00F76CCA" w:rsidRDefault="006224E5" w:rsidP="00F76CCA">
      <w:pPr>
        <w:jc w:val="center"/>
        <w:rPr>
          <w:rFonts w:ascii="Arial" w:hAnsi="Arial" w:cs="Arial"/>
          <w:b/>
          <w:bCs/>
          <w:lang w:val="es-MX"/>
        </w:rPr>
      </w:pPr>
      <w:r w:rsidRPr="006224E5">
        <w:rPr>
          <w:rFonts w:ascii="Arial" w:hAnsi="Arial" w:cs="Arial"/>
          <w:b/>
          <w:bCs/>
          <w:lang w:val="es-MX"/>
        </w:rPr>
        <w:t>CARTA DE PRESENTACIÓN GOBIERNO CORPORATIVO 2024</w:t>
      </w:r>
    </w:p>
    <w:p w14:paraId="7B705F88" w14:textId="77777777" w:rsidR="00F76CCA" w:rsidRPr="006224E5" w:rsidRDefault="00F76CCA" w:rsidP="00F76CCA">
      <w:pPr>
        <w:jc w:val="center"/>
        <w:rPr>
          <w:rFonts w:ascii="Arial" w:hAnsi="Arial" w:cs="Arial"/>
          <w:b/>
          <w:bCs/>
          <w:lang w:val="es-MX"/>
        </w:rPr>
      </w:pPr>
    </w:p>
    <w:p w14:paraId="352E8B81" w14:textId="0B6E7DFA" w:rsidR="006224E5" w:rsidRPr="006224E5" w:rsidRDefault="007E4B03" w:rsidP="006224E5">
      <w:pPr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GRUPO BVL S.A.A.</w:t>
      </w:r>
      <w:r w:rsidR="006224E5" w:rsidRPr="006224E5">
        <w:rPr>
          <w:rFonts w:ascii="Arial" w:hAnsi="Arial" w:cs="Arial"/>
          <w:lang w:val="es-MX"/>
        </w:rPr>
        <w:t xml:space="preserve"> (en adelante “</w:t>
      </w:r>
      <w:r>
        <w:rPr>
          <w:rFonts w:ascii="Arial" w:hAnsi="Arial" w:cs="Arial"/>
          <w:lang w:val="es-MX"/>
        </w:rPr>
        <w:t>GRUPO BVL</w:t>
      </w:r>
      <w:r w:rsidR="006224E5" w:rsidRPr="006224E5">
        <w:rPr>
          <w:rFonts w:ascii="Arial" w:hAnsi="Arial" w:cs="Arial"/>
          <w:lang w:val="es-MX"/>
        </w:rPr>
        <w:t>”) pone a disposición de sus accionistas y demás grupos de interés, el Reporte sobre el cumplimiento del Código de Buen Gobierno Corporativo para las Sociedades Peruanas al 31 de diciembre de 2024.</w:t>
      </w:r>
    </w:p>
    <w:p w14:paraId="03AB45DB" w14:textId="0DC9722B" w:rsidR="006224E5" w:rsidRPr="006224E5" w:rsidRDefault="007E4B03" w:rsidP="006224E5">
      <w:pPr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GRUPO BVL</w:t>
      </w:r>
      <w:r w:rsidR="006224E5" w:rsidRPr="006224E5">
        <w:rPr>
          <w:rFonts w:ascii="Arial" w:hAnsi="Arial" w:cs="Arial"/>
          <w:lang w:val="es-MX"/>
        </w:rPr>
        <w:t xml:space="preserve"> tiene como objetivo permanente mantener actualizadas sus prácticas de Buen Gobierno Corporativo y dirigir la sociedad con los más altos estándares de transparencia y confiabilidad, así como de responder al interés legítimo de sus accionistas, clientes, reguladores y distintos grupos de interés con los que se relaciona.</w:t>
      </w:r>
    </w:p>
    <w:p w14:paraId="7F30655C" w14:textId="58183B03" w:rsidR="006224E5" w:rsidRPr="006224E5" w:rsidRDefault="006224E5" w:rsidP="006224E5">
      <w:pPr>
        <w:jc w:val="both"/>
        <w:rPr>
          <w:rFonts w:ascii="Arial" w:hAnsi="Arial" w:cs="Arial"/>
          <w:lang w:val="es-MX"/>
        </w:rPr>
      </w:pPr>
      <w:r w:rsidRPr="006224E5">
        <w:rPr>
          <w:rFonts w:ascii="Arial" w:hAnsi="Arial" w:cs="Arial"/>
          <w:lang w:val="es-MX"/>
        </w:rPr>
        <w:t>En definitiva, los esfuerzos desplegados en el ejercicio 2024, demuestran el compromiso y la vocación de fortalecimiento de los principios de Gobierno Corporativo al interior de la sociedad.</w:t>
      </w:r>
    </w:p>
    <w:p w14:paraId="349CC273" w14:textId="77777777" w:rsidR="006224E5" w:rsidRPr="006224E5" w:rsidRDefault="006224E5">
      <w:pPr>
        <w:rPr>
          <w:rFonts w:ascii="Arial" w:hAnsi="Arial" w:cs="Arial"/>
          <w:lang w:val="es-MX"/>
        </w:rPr>
      </w:pPr>
      <w:r w:rsidRPr="006224E5">
        <w:rPr>
          <w:rFonts w:ascii="Arial" w:hAnsi="Arial" w:cs="Arial"/>
          <w:lang w:val="es-MX"/>
        </w:rPr>
        <w:br w:type="page"/>
      </w:r>
    </w:p>
    <w:p w14:paraId="4A4922CF" w14:textId="0A06D4DB" w:rsidR="006224E5" w:rsidRPr="006224E5" w:rsidRDefault="006224E5" w:rsidP="006224E5">
      <w:pPr>
        <w:jc w:val="center"/>
        <w:rPr>
          <w:rFonts w:ascii="Arial" w:hAnsi="Arial" w:cs="Arial"/>
          <w:b/>
          <w:bCs/>
        </w:rPr>
      </w:pPr>
      <w:r w:rsidRPr="006224E5">
        <w:rPr>
          <w:rFonts w:ascii="Arial" w:hAnsi="Arial" w:cs="Arial"/>
          <w:b/>
          <w:bCs/>
        </w:rPr>
        <w:lastRenderedPageBreak/>
        <w:t>SECCIÓN D</w:t>
      </w:r>
    </w:p>
    <w:p w14:paraId="2E5B9243" w14:textId="43209818" w:rsidR="006224E5" w:rsidRPr="006224E5" w:rsidRDefault="006224E5" w:rsidP="006224E5">
      <w:pPr>
        <w:jc w:val="center"/>
        <w:rPr>
          <w:rFonts w:ascii="Arial" w:hAnsi="Arial" w:cs="Arial"/>
          <w:b/>
          <w:bCs/>
        </w:rPr>
      </w:pPr>
      <w:r w:rsidRPr="006224E5">
        <w:rPr>
          <w:rFonts w:ascii="Arial" w:hAnsi="Arial" w:cs="Arial"/>
          <w:b/>
          <w:bCs/>
        </w:rPr>
        <w:t>OTRA INFORMACIÓN DE INTERÉS</w:t>
      </w:r>
    </w:p>
    <w:p w14:paraId="568F7214" w14:textId="72C944A6" w:rsidR="006224E5" w:rsidRPr="006224E5" w:rsidRDefault="006224E5" w:rsidP="006224E5">
      <w:pPr>
        <w:jc w:val="both"/>
        <w:rPr>
          <w:rFonts w:ascii="Arial" w:hAnsi="Arial" w:cs="Arial"/>
          <w:lang w:val="es-MX"/>
        </w:rPr>
      </w:pPr>
      <w:r w:rsidRPr="006224E5">
        <w:rPr>
          <w:rFonts w:ascii="Arial" w:hAnsi="Arial" w:cs="Arial"/>
        </w:rPr>
        <w:t>Otra información de interés la podrá encontrar en la Memoria Anual.</w:t>
      </w:r>
    </w:p>
    <w:sectPr w:rsidR="006224E5" w:rsidRPr="006224E5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46807E" w14:textId="77777777" w:rsidR="008D1071" w:rsidRDefault="008D1071" w:rsidP="006224E5">
      <w:pPr>
        <w:spacing w:after="0" w:line="240" w:lineRule="auto"/>
      </w:pPr>
      <w:r>
        <w:separator/>
      </w:r>
    </w:p>
  </w:endnote>
  <w:endnote w:type="continuationSeparator" w:id="0">
    <w:p w14:paraId="083605F5" w14:textId="77777777" w:rsidR="008D1071" w:rsidRDefault="008D1071" w:rsidP="006224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5FA694" w14:textId="77777777" w:rsidR="008D1071" w:rsidRDefault="008D1071" w:rsidP="006224E5">
      <w:pPr>
        <w:spacing w:after="0" w:line="240" w:lineRule="auto"/>
      </w:pPr>
      <w:r>
        <w:separator/>
      </w:r>
    </w:p>
  </w:footnote>
  <w:footnote w:type="continuationSeparator" w:id="0">
    <w:p w14:paraId="0443ADD1" w14:textId="77777777" w:rsidR="008D1071" w:rsidRDefault="008D1071" w:rsidP="006224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3926C" w14:textId="77777777" w:rsidR="006224E5" w:rsidRDefault="006224E5">
    <w:pPr>
      <w:pStyle w:val="Encabezado"/>
      <w:rPr>
        <w:lang w:val="es-MX"/>
      </w:rPr>
    </w:pPr>
  </w:p>
  <w:p w14:paraId="68C2DBFA" w14:textId="625FCEA4" w:rsidR="006224E5" w:rsidRDefault="007E4B03">
    <w:pPr>
      <w:pStyle w:val="Encabezado"/>
      <w:rPr>
        <w:lang w:val="es-MX"/>
      </w:rPr>
    </w:pPr>
    <w:r w:rsidRPr="007E4B03">
      <w:rPr>
        <w:lang w:val="es-MX"/>
      </w:rPr>
      <w:drawing>
        <wp:inline distT="0" distB="0" distL="0" distR="0" wp14:anchorId="108766A3" wp14:editId="2FE643EB">
          <wp:extent cx="1848174" cy="584835"/>
          <wp:effectExtent l="0" t="0" r="0" b="5715"/>
          <wp:docPr id="781896114" name="Imagen 1" descr="Logotipo, nombre de la empres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1896114" name="Imagen 1" descr="Logotipo, nombre de la empresa&#10;&#10;El contenido generado por IA puede ser incorrecto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53490" cy="5865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BD3AE1E" w14:textId="77777777" w:rsidR="006224E5" w:rsidRPr="006224E5" w:rsidRDefault="006224E5">
    <w:pPr>
      <w:pStyle w:val="Encabezado"/>
      <w:rPr>
        <w:lang w:val="es-MX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FE3"/>
    <w:rsid w:val="0002670E"/>
    <w:rsid w:val="000625A2"/>
    <w:rsid w:val="0028220A"/>
    <w:rsid w:val="006224E5"/>
    <w:rsid w:val="006E177F"/>
    <w:rsid w:val="00781539"/>
    <w:rsid w:val="007E4B03"/>
    <w:rsid w:val="008D1071"/>
    <w:rsid w:val="009C6E6D"/>
    <w:rsid w:val="009F5848"/>
    <w:rsid w:val="00A55FE3"/>
    <w:rsid w:val="00B45090"/>
    <w:rsid w:val="00CE2531"/>
    <w:rsid w:val="00E26BF5"/>
    <w:rsid w:val="00F76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5CB9526A"/>
  <w15:chartTrackingRefBased/>
  <w15:docId w15:val="{E4B7AC49-D72E-49A8-BD16-819948652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55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55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55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55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55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55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55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55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55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55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55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55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55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55FE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55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55FE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55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55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55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55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55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55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55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55FE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55FE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55FE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55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55FE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55FE3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6224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224E5"/>
  </w:style>
  <w:style w:type="paragraph" w:styleId="Piedepgina">
    <w:name w:val="footer"/>
    <w:basedOn w:val="Normal"/>
    <w:link w:val="PiedepginaCar"/>
    <w:uiPriority w:val="99"/>
    <w:unhideWhenUsed/>
    <w:rsid w:val="006224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224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142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Erick Navincopa Palacios</dc:creator>
  <cp:keywords/>
  <dc:description/>
  <cp:lastModifiedBy>Erick Navincopa Palacios</cp:lastModifiedBy>
  <cp:revision>7</cp:revision>
  <dcterms:created xsi:type="dcterms:W3CDTF">2025-02-14T17:23:00Z</dcterms:created>
  <dcterms:modified xsi:type="dcterms:W3CDTF">2025-02-21T13:26:00Z</dcterms:modified>
</cp:coreProperties>
</file>